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   </w:t>
      </w:r>
    </w:p>
    <w:p w:rsidR="00807989" w:rsidRDefault="00807989" w:rsidP="00807989">
      <w:pPr>
        <w:spacing w:after="0" w:line="240" w:lineRule="auto"/>
        <w:ind w:right="793"/>
        <w:jc w:val="center"/>
        <w:rPr>
          <w:b/>
          <w:sz w:val="24"/>
          <w:szCs w:val="24"/>
        </w:rPr>
      </w:pPr>
      <w:bookmarkStart w:id="1" w:name="_heading=h.oldf1mdz36dq" w:colFirst="0" w:colLast="0"/>
      <w:bookmarkEnd w:id="1"/>
    </w:p>
    <w:p w:rsidR="00807989" w:rsidRDefault="00807989" w:rsidP="00807989">
      <w:pPr>
        <w:spacing w:after="0" w:line="240" w:lineRule="auto"/>
        <w:ind w:right="793"/>
        <w:jc w:val="center"/>
        <w:rPr>
          <w:sz w:val="36"/>
          <w:szCs w:val="36"/>
        </w:rPr>
      </w:pPr>
      <w:bookmarkStart w:id="2" w:name="_heading=h.pgq4dmia6onj" w:colFirst="0" w:colLast="0"/>
      <w:bookmarkEnd w:id="2"/>
      <w:r>
        <w:rPr>
          <w:b/>
          <w:sz w:val="36"/>
          <w:szCs w:val="36"/>
        </w:rPr>
        <w:t xml:space="preserve">REGULAMIN KONKURSU </w:t>
      </w:r>
      <w:r>
        <w:rPr>
          <w:b/>
          <w:sz w:val="36"/>
          <w:szCs w:val="36"/>
        </w:rPr>
        <w:br/>
        <w:t>W RAMACH PROJEKTU</w:t>
      </w: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color w:val="7B7B7B"/>
          <w:sz w:val="24"/>
          <w:szCs w:val="24"/>
        </w:rPr>
      </w:pPr>
      <w:r>
        <w:rPr>
          <w:b/>
          <w:color w:val="7B7B7B"/>
          <w:sz w:val="24"/>
          <w:szCs w:val="24"/>
        </w:rPr>
        <w:t xml:space="preserve">„Moc Małych Społeczności-Program Wsparcia Organizacji Pozarządowych </w:t>
      </w:r>
      <w:r>
        <w:rPr>
          <w:b/>
          <w:color w:val="7B7B7B"/>
          <w:sz w:val="24"/>
          <w:szCs w:val="24"/>
        </w:rPr>
        <w:br/>
        <w:t xml:space="preserve">w województwie zachodniopomorskim” </w:t>
      </w: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bookmarkStart w:id="3" w:name="_heading=h.30j0zll" w:colFirst="0" w:colLast="0"/>
      <w:bookmarkEnd w:id="3"/>
      <w:r>
        <w:rPr>
          <w:sz w:val="24"/>
          <w:szCs w:val="24"/>
        </w:rPr>
        <w:t>RZĄDOWEGO PROGRAMU WSPARCIA ORGANIZACJI POZARZĄDOWYCH - Moc Małych Społeczności – Priorytet 3</w:t>
      </w: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V1, 29.07.2025 r.</w:t>
      </w: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right="793"/>
        <w:jc w:val="center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POSTANOWIENIA OGÓLNE</w:t>
      </w:r>
    </w:p>
    <w:p w:rsidR="00807989" w:rsidRDefault="00807989" w:rsidP="00807989">
      <w:pPr>
        <w:keepNext/>
        <w:widowControl w:val="0"/>
        <w:spacing w:after="0" w:line="240" w:lineRule="auto"/>
        <w:ind w:right="793"/>
        <w:rPr>
          <w:b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Regulamin określa zasady projektu </w:t>
      </w:r>
      <w:r>
        <w:rPr>
          <w:b/>
          <w:i/>
          <w:color w:val="3C61AA"/>
          <w:sz w:val="24"/>
          <w:szCs w:val="24"/>
        </w:rPr>
        <w:t>“Moc Małych Społeczności-Program Wsparcia Organizacji Pozarządowych w województwie zachodniopomorskim”,</w:t>
      </w:r>
      <w:r>
        <w:rPr>
          <w:b/>
          <w:i/>
          <w:color w:val="44546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realizowanego przez Fundację Inicjatyw Społeczno-Gospodarczych KOMES wspólnie z </w:t>
      </w:r>
      <w:r>
        <w:rPr>
          <w:sz w:val="24"/>
          <w:szCs w:val="24"/>
        </w:rPr>
        <w:t xml:space="preserve">Fundacją Pod Aniołem, </w:t>
      </w:r>
      <w:r>
        <w:rPr>
          <w:color w:val="000000"/>
          <w:sz w:val="24"/>
          <w:szCs w:val="24"/>
        </w:rPr>
        <w:t xml:space="preserve">Koszalińską Agencją Rozwoju Regionalnego SA i </w:t>
      </w:r>
      <w:r>
        <w:rPr>
          <w:sz w:val="24"/>
          <w:szCs w:val="24"/>
        </w:rPr>
        <w:t>Fundacją Nauka dla Środowiska</w:t>
      </w:r>
      <w:r>
        <w:rPr>
          <w:color w:val="000000"/>
          <w:sz w:val="24"/>
          <w:szCs w:val="24"/>
        </w:rPr>
        <w:t xml:space="preserve"> - zwanymi dalej Operatorami, stanowiącego część realizacji Rządowego Programu wsparcia organizacji pozarządowych – </w:t>
      </w:r>
      <w:r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>Moc Małych Społeczności</w:t>
      </w:r>
      <w:r>
        <w:rPr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- Priorytet 3.</w:t>
      </w:r>
    </w:p>
    <w:p w:rsidR="00807989" w:rsidRDefault="00807989" w:rsidP="00807989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b/>
        </w:rPr>
      </w:pPr>
      <w:r>
        <w:rPr>
          <w:color w:val="000000"/>
          <w:sz w:val="24"/>
          <w:szCs w:val="24"/>
        </w:rPr>
        <w:t xml:space="preserve">Projekt jest realizowany w okresie </w:t>
      </w:r>
      <w:r>
        <w:rPr>
          <w:b/>
          <w:color w:val="000000"/>
          <w:sz w:val="24"/>
          <w:szCs w:val="24"/>
        </w:rPr>
        <w:t>od 1 lipca 2025 r. do 30 listopada 202</w:t>
      </w:r>
      <w:r>
        <w:rPr>
          <w:b/>
          <w:sz w:val="24"/>
          <w:szCs w:val="24"/>
        </w:rPr>
        <w:t>5 roku.</w:t>
      </w:r>
    </w:p>
    <w:p w:rsidR="00807989" w:rsidRDefault="00807989" w:rsidP="00807989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b/>
        </w:rPr>
      </w:pPr>
      <w:proofErr w:type="spellStart"/>
      <w:r>
        <w:rPr>
          <w:sz w:val="24"/>
          <w:szCs w:val="24"/>
        </w:rPr>
        <w:t>Mikrodotacje</w:t>
      </w:r>
      <w:proofErr w:type="spellEnd"/>
      <w:r>
        <w:rPr>
          <w:sz w:val="24"/>
          <w:szCs w:val="24"/>
        </w:rPr>
        <w:t xml:space="preserve"> zostaną przyznane zgodnie z art. 16a ustawy z dnia 24 kwietnia 2003 r. o działalności pożytku publicznego i o wolontariacie (Dz.U. z 2023r. poz. 571 z późn.zm.), </w:t>
      </w:r>
      <w:r>
        <w:rPr>
          <w:color w:val="000000"/>
          <w:sz w:val="24"/>
          <w:szCs w:val="24"/>
        </w:rPr>
        <w:t xml:space="preserve">zwaną dalej „Ustawą” lub </w:t>
      </w:r>
      <w:proofErr w:type="spellStart"/>
      <w:r>
        <w:rPr>
          <w:color w:val="000000"/>
          <w:sz w:val="24"/>
          <w:szCs w:val="24"/>
        </w:rPr>
        <w:t>UoDPPioW</w:t>
      </w:r>
      <w:proofErr w:type="spellEnd"/>
      <w:r>
        <w:rPr>
          <w:color w:val="000000"/>
          <w:sz w:val="24"/>
          <w:szCs w:val="24"/>
        </w:rPr>
        <w:t xml:space="preserve">. Środki na </w:t>
      </w:r>
      <w:proofErr w:type="spellStart"/>
      <w:r>
        <w:rPr>
          <w:color w:val="000000"/>
          <w:sz w:val="24"/>
          <w:szCs w:val="24"/>
        </w:rPr>
        <w:t>mikrodotacje</w:t>
      </w:r>
      <w:proofErr w:type="spellEnd"/>
      <w:r>
        <w:rPr>
          <w:color w:val="000000"/>
          <w:sz w:val="24"/>
          <w:szCs w:val="24"/>
        </w:rPr>
        <w:t xml:space="preserve"> pochodzą z Rządowego Programu Wsparcia </w:t>
      </w:r>
      <w:r>
        <w:rPr>
          <w:sz w:val="24"/>
          <w:szCs w:val="24"/>
        </w:rPr>
        <w:t>Organizacji</w:t>
      </w:r>
      <w:r>
        <w:rPr>
          <w:color w:val="000000"/>
          <w:sz w:val="24"/>
          <w:szCs w:val="24"/>
        </w:rPr>
        <w:t xml:space="preserve"> Pozarządowych </w:t>
      </w:r>
      <w:r>
        <w:rPr>
          <w:sz w:val="24"/>
          <w:szCs w:val="24"/>
        </w:rPr>
        <w:t>“Moc Małych Społeczności”.</w:t>
      </w:r>
    </w:p>
    <w:p w:rsidR="00807989" w:rsidRDefault="00807989" w:rsidP="00807989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W ramach Projektu planuje się przyznanie </w:t>
      </w:r>
      <w:r>
        <w:rPr>
          <w:b/>
          <w:color w:val="000000"/>
          <w:sz w:val="24"/>
          <w:szCs w:val="24"/>
        </w:rPr>
        <w:t xml:space="preserve">minimum 48 </w:t>
      </w:r>
      <w:proofErr w:type="spellStart"/>
      <w:r>
        <w:rPr>
          <w:b/>
          <w:color w:val="000000"/>
          <w:sz w:val="24"/>
          <w:szCs w:val="24"/>
        </w:rPr>
        <w:t>mikrodotacji</w:t>
      </w:r>
      <w:proofErr w:type="spellEnd"/>
      <w:r>
        <w:rPr>
          <w:color w:val="000000"/>
          <w:sz w:val="24"/>
          <w:szCs w:val="24"/>
        </w:rPr>
        <w:t xml:space="preserve"> w wysokości do 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10 tys. zł. każda</w:t>
      </w:r>
      <w:r>
        <w:rPr>
          <w:color w:val="000000"/>
          <w:sz w:val="24"/>
          <w:szCs w:val="24"/>
        </w:rPr>
        <w:t xml:space="preserve">, o łącznej wartości 480 000 tys. zł, w drodze min. 1 konkursu w 2025 roku, </w:t>
      </w:r>
      <w:r>
        <w:rPr>
          <w:b/>
          <w:color w:val="000000"/>
          <w:sz w:val="24"/>
          <w:szCs w:val="24"/>
        </w:rPr>
        <w:t xml:space="preserve">w tym 8 przyznane </w:t>
      </w:r>
      <w:r>
        <w:rPr>
          <w:color w:val="000000"/>
          <w:sz w:val="24"/>
          <w:szCs w:val="24"/>
        </w:rPr>
        <w:t>zostanie grupom nieformalnym wnioskującym bez Patrona (inicjatywa - lokalne przedsięwzięcie).</w:t>
      </w:r>
    </w:p>
    <w:p w:rsidR="00807989" w:rsidRDefault="00807989" w:rsidP="00807989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  <w:sz w:val="24"/>
          <w:szCs w:val="24"/>
        </w:rPr>
        <w:t>Alokacja środków wynosi dla:</w:t>
      </w:r>
    </w:p>
    <w:p w:rsidR="00807989" w:rsidRDefault="00807989" w:rsidP="00807989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Małe i średnie lokalne organizacje pozarządowe - Organizacje pozarządowe oraz podmioty, o których mowa w art. 3 ust. 3 </w:t>
      </w:r>
      <w:proofErr w:type="spellStart"/>
      <w:r>
        <w:rPr>
          <w:color w:val="000000"/>
          <w:sz w:val="24"/>
          <w:szCs w:val="24"/>
        </w:rPr>
        <w:t>UoDPPiW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400 000,00 zł; po 100 000,00 zł dla każdego z O</w:t>
      </w:r>
      <w:r>
        <w:rPr>
          <w:sz w:val="24"/>
          <w:szCs w:val="24"/>
        </w:rPr>
        <w:t>peratorów</w:t>
      </w:r>
      <w:r>
        <w:rPr>
          <w:color w:val="000000"/>
          <w:sz w:val="24"/>
          <w:szCs w:val="24"/>
        </w:rPr>
        <w:t>,</w:t>
      </w:r>
    </w:p>
    <w:p w:rsidR="00807989" w:rsidRDefault="00807989" w:rsidP="00807989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grup nieformalnych składających wniosek bez Patrona – 80 000,00 zł; po 20 000,00 zł dla każdego z O</w:t>
      </w:r>
      <w:r>
        <w:rPr>
          <w:sz w:val="24"/>
          <w:szCs w:val="24"/>
        </w:rPr>
        <w:t>peratorów</w:t>
      </w:r>
      <w:r>
        <w:rPr>
          <w:color w:val="000000"/>
          <w:sz w:val="24"/>
          <w:szCs w:val="24"/>
        </w:rPr>
        <w:t>.</w:t>
      </w:r>
    </w:p>
    <w:p w:rsidR="00807989" w:rsidRDefault="00807989" w:rsidP="00807989">
      <w:pPr>
        <w:widowControl w:val="0"/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OPERATORZY I ZASIĘG REALIZACJI ICH DZIAŁAŃ:</w:t>
      </w:r>
      <w:r>
        <w:rPr>
          <w:color w:val="000000"/>
          <w:sz w:val="24"/>
          <w:szCs w:val="24"/>
        </w:rPr>
        <w:t xml:space="preserve"> Operatorzy realizujący projekt obsługują poszczególne powiaty i miasta na prawach powiatów, zgodnie z poniższym podziałem:</w:t>
      </w:r>
    </w:p>
    <w:p w:rsidR="00807989" w:rsidRDefault="00807989" w:rsidP="00807989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Fundacja Inicjatyw Społeczno-Gospodarczych KOMES (subregion szczeciński): </w:t>
      </w:r>
      <w:r>
        <w:rPr>
          <w:color w:val="000000"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M. Świnoujście, powiaty: goleniowski, kamieński, policki, gryficki;</w:t>
      </w:r>
    </w:p>
    <w:p w:rsidR="00807989" w:rsidRDefault="00807989" w:rsidP="00807989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Fundacja Pod Aniołem (subregion stargardzki): powiaty: </w:t>
      </w:r>
      <w:r>
        <w:rPr>
          <w:b/>
          <w:i/>
          <w:color w:val="000000"/>
          <w:sz w:val="24"/>
          <w:szCs w:val="24"/>
        </w:rPr>
        <w:t>stargardzki, choszczeński, pyrzycki, myśliborski, gryfiński;</w:t>
      </w:r>
    </w:p>
    <w:p w:rsidR="00807989" w:rsidRDefault="00807989" w:rsidP="00807989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Koszalińska Agencja Rozwoju Regionalnego SA. (subregion koszaliński): </w:t>
      </w:r>
      <w:r>
        <w:rPr>
          <w:b/>
          <w:i/>
          <w:color w:val="000000"/>
          <w:sz w:val="24"/>
          <w:szCs w:val="24"/>
        </w:rPr>
        <w:t>powiaty: koszaliński, sławieński, kołobrzeski, białogardzki;</w:t>
      </w:r>
    </w:p>
    <w:p w:rsidR="00807989" w:rsidRDefault="00807989" w:rsidP="00807989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Fundacja Nauka dla Środowiska: powiaty (subregion szczecinecki): </w:t>
      </w:r>
      <w:r>
        <w:rPr>
          <w:b/>
          <w:i/>
          <w:color w:val="000000"/>
          <w:sz w:val="24"/>
          <w:szCs w:val="24"/>
        </w:rPr>
        <w:t>wałecki, drawski, szczecinecki, świdwiński, łobeski.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UWAGA!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konkursu wyłączone są </w:t>
      </w:r>
      <w:proofErr w:type="spellStart"/>
      <w:r>
        <w:rPr>
          <w:sz w:val="24"/>
          <w:szCs w:val="24"/>
        </w:rPr>
        <w:t>M.Szczecin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M.Koszalin</w:t>
      </w:r>
      <w:proofErr w:type="spellEnd"/>
      <w:r>
        <w:rPr>
          <w:sz w:val="24"/>
          <w:szCs w:val="24"/>
        </w:rPr>
        <w:t xml:space="preserve"> (których liczby mieszkańców przewyższają 100.000 mieszkańców).</w:t>
      </w:r>
    </w:p>
    <w:p w:rsidR="00807989" w:rsidRDefault="00807989" w:rsidP="00807989">
      <w:pPr>
        <w:spacing w:after="0" w:line="240" w:lineRule="auto"/>
        <w:ind w:left="426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left="426"/>
        <w:jc w:val="both"/>
        <w:rPr>
          <w:b/>
          <w:sz w:val="28"/>
          <w:szCs w:val="28"/>
        </w:rPr>
      </w:pPr>
    </w:p>
    <w:p w:rsidR="00807989" w:rsidRDefault="00807989" w:rsidP="00807989">
      <w:pPr>
        <w:spacing w:after="0" w:line="240" w:lineRule="auto"/>
        <w:ind w:left="426"/>
        <w:jc w:val="both"/>
        <w:rPr>
          <w:b/>
          <w:sz w:val="28"/>
          <w:szCs w:val="28"/>
        </w:rPr>
      </w:pPr>
    </w:p>
    <w:p w:rsidR="00807989" w:rsidRDefault="00807989" w:rsidP="00807989">
      <w:pPr>
        <w:spacing w:after="0" w:line="240" w:lineRule="auto"/>
        <w:ind w:left="426"/>
        <w:rPr>
          <w:sz w:val="28"/>
          <w:szCs w:val="28"/>
        </w:rPr>
      </w:pPr>
      <w:r>
        <w:rPr>
          <w:b/>
          <w:sz w:val="28"/>
          <w:szCs w:val="28"/>
        </w:rPr>
        <w:t>Mapa subregionów</w:t>
      </w:r>
    </w:p>
    <w:p w:rsidR="00807989" w:rsidRDefault="00807989" w:rsidP="00807989">
      <w:pPr>
        <w:spacing w:after="0" w:line="240" w:lineRule="auto"/>
        <w:ind w:left="4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588220E" wp14:editId="528F35C5">
            <wp:extent cx="4152583" cy="437704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583" cy="4377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7989" w:rsidRDefault="00807989" w:rsidP="00807989">
      <w:pPr>
        <w:spacing w:after="0" w:line="240" w:lineRule="auto"/>
        <w:ind w:left="426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left="426"/>
        <w:jc w:val="both"/>
        <w:rPr>
          <w:sz w:val="24"/>
          <w:szCs w:val="24"/>
          <w:highlight w:val="yellow"/>
        </w:rPr>
      </w:pPr>
    </w:p>
    <w:p w:rsidR="00807989" w:rsidRDefault="00807989" w:rsidP="00807989">
      <w:pPr>
        <w:spacing w:after="0" w:line="240" w:lineRule="auto"/>
        <w:ind w:left="426"/>
        <w:jc w:val="both"/>
        <w:rPr>
          <w:sz w:val="24"/>
          <w:szCs w:val="24"/>
          <w:highlight w:val="yellow"/>
        </w:rPr>
      </w:pPr>
    </w:p>
    <w:p w:rsidR="00807989" w:rsidRDefault="00807989" w:rsidP="00807989">
      <w:pPr>
        <w:keepNext/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CELE PROJEKTU „Moc Małych Społeczności-Program Wsparcia Organizacji Pozarządowych w województwie zachodniopomorskim”</w:t>
      </w:r>
    </w:p>
    <w:p w:rsidR="00807989" w:rsidRDefault="00807989" w:rsidP="00807989">
      <w:pPr>
        <w:keepNext/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1"/>
          <w:numId w:val="106"/>
        </w:numPr>
        <w:spacing w:after="0" w:line="240" w:lineRule="auto"/>
        <w:ind w:left="426" w:hanging="426"/>
        <w:jc w:val="both"/>
      </w:pPr>
      <w:r>
        <w:rPr>
          <w:sz w:val="24"/>
          <w:szCs w:val="24"/>
        </w:rPr>
        <w:t xml:space="preserve">Wszystkie projekty realizowane dzięki </w:t>
      </w:r>
      <w:proofErr w:type="spellStart"/>
      <w:r>
        <w:rPr>
          <w:sz w:val="24"/>
          <w:szCs w:val="24"/>
        </w:rPr>
        <w:t>mikrodotacjom</w:t>
      </w:r>
      <w:proofErr w:type="spellEnd"/>
      <w:r>
        <w:rPr>
          <w:sz w:val="24"/>
          <w:szCs w:val="24"/>
        </w:rPr>
        <w:t xml:space="preserve"> muszą pośrednio zmierzać do osiągnięcia celu głównego i celów szczegółowych Rządowego Programu Wsparcia Organizacji Pozarządowych – Moc Małych Społeczności. </w:t>
      </w:r>
    </w:p>
    <w:p w:rsidR="00807989" w:rsidRDefault="00807989" w:rsidP="00807989">
      <w:pPr>
        <w:keepNext/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cel główny zadania przyjmuje się zwiększenie potencjału małych i średnich lokalnych organizacji obywatelskich działających na terenach wiejskich i/lub w małych i średnich miastach do prowadzenia działań na rzecz rozwoju aktywności i integracji społecznej oraz zwiększenie odporności społeczności </w:t>
      </w:r>
      <w:r>
        <w:rPr>
          <w:sz w:val="24"/>
          <w:szCs w:val="24"/>
        </w:rPr>
        <w:lastRenderedPageBreak/>
        <w:t xml:space="preserve">lokalnych na kryzysy poprzez realizację </w:t>
      </w:r>
      <w:proofErr w:type="spellStart"/>
      <w:r>
        <w:rPr>
          <w:sz w:val="24"/>
          <w:szCs w:val="24"/>
        </w:rPr>
        <w:t>regrantingu</w:t>
      </w:r>
      <w:proofErr w:type="spellEnd"/>
      <w:r>
        <w:rPr>
          <w:sz w:val="24"/>
          <w:szCs w:val="24"/>
        </w:rPr>
        <w:t xml:space="preserve"> na terenie województwa zachodniopomorskiego.</w:t>
      </w:r>
    </w:p>
    <w:p w:rsidR="00807989" w:rsidRDefault="00807989" w:rsidP="00807989">
      <w:pPr>
        <w:keepNext/>
        <w:widowControl w:val="0"/>
        <w:spacing w:after="0" w:line="240" w:lineRule="auto"/>
        <w:ind w:left="426"/>
        <w:jc w:val="both"/>
        <w:rPr>
          <w:sz w:val="24"/>
          <w:szCs w:val="24"/>
        </w:rPr>
      </w:pPr>
      <w:bookmarkStart w:id="4" w:name="_heading=h.nhhj7oxtpufy" w:colFirst="0" w:colLast="0"/>
      <w:bookmarkEnd w:id="4"/>
    </w:p>
    <w:p w:rsidR="00807989" w:rsidRDefault="00807989" w:rsidP="00807989">
      <w:pPr>
        <w:keepNext/>
        <w:widowControl w:val="0"/>
        <w:spacing w:after="0" w:line="240" w:lineRule="auto"/>
        <w:ind w:left="426"/>
        <w:jc w:val="both"/>
        <w:rPr>
          <w:sz w:val="24"/>
          <w:szCs w:val="24"/>
        </w:rPr>
      </w:pPr>
      <w:bookmarkStart w:id="5" w:name="_heading=h.c9qco7sw9c2x" w:colFirst="0" w:colLast="0"/>
      <w:bookmarkEnd w:id="5"/>
      <w:r>
        <w:rPr>
          <w:sz w:val="24"/>
          <w:szCs w:val="24"/>
        </w:rPr>
        <w:t>Cel główny zadania publicznego pn. „Moc Małych Społeczności - Program Wsparcia Organizacji Pozarządowych w województwie zachodniopomorskim” realizowany będzie poprzez cele szczegółowe, tj.:</w:t>
      </w:r>
    </w:p>
    <w:p w:rsidR="00807989" w:rsidRDefault="00807989" w:rsidP="00807989">
      <w:pPr>
        <w:keepNext/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1) poprawy jakości zarządzania w organizacjach, w tym budowania profesjonalnych zespołów oraz rozwoju kompetencji kadry lokalnych organizacji;</w:t>
      </w:r>
    </w:p>
    <w:p w:rsidR="00807989" w:rsidRDefault="00807989" w:rsidP="00807989">
      <w:pPr>
        <w:keepNext/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2) rozwoju współpracy między organizacjami obywatelskimi oraz między sektorem pozarządowym a sektorem publicznym i prywatnym;</w:t>
      </w:r>
    </w:p>
    <w:p w:rsidR="00807989" w:rsidRDefault="00807989" w:rsidP="00807989">
      <w:pPr>
        <w:keepNext/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3) podniesienia świadomości społecznej na temat sektora obywatelskiego, przez promocję roli organizacji pozarządowych w społeczeństwie oraz budowanie zaufania do sektora pozarządowego.</w:t>
      </w: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Zamierzeniem Projektu jest pomoc w rozwiązywaniu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problemów poprzez realizację ww. celów.</w:t>
      </w: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proofErr w:type="spellStart"/>
      <w:r>
        <w:rPr>
          <w:sz w:val="24"/>
          <w:szCs w:val="24"/>
        </w:rPr>
        <w:t>Mikrodotacje</w:t>
      </w:r>
      <w:proofErr w:type="spell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mogą zostać przeznaczone na dofinansowanie projektów </w:t>
      </w:r>
      <w:r>
        <w:rPr>
          <w:i/>
          <w:sz w:val="24"/>
          <w:szCs w:val="24"/>
        </w:rPr>
        <w:t>dotyczących wszystkich sfer działalności pożytku publicznego</w:t>
      </w:r>
      <w:r>
        <w:rPr>
          <w:sz w:val="24"/>
          <w:szCs w:val="24"/>
        </w:rPr>
        <w:t xml:space="preserve"> w ramach inicjatywy oddolnej oraz </w:t>
      </w:r>
      <w:r>
        <w:rPr>
          <w:i/>
          <w:sz w:val="24"/>
          <w:szCs w:val="24"/>
        </w:rPr>
        <w:t xml:space="preserve">wsparcia rozwoju organizacji.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 mogą wydatkować do 50%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na rozwój instytucjonalny. Grupy nieformalne mogą wydatkować do 30%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na rozwój instytucjonalny, przy czym środki wydatkowane przez grupy nieformalne na rozwój instytucjonalny nie mogą obejmować zakupu sprzętu. </w:t>
      </w:r>
    </w:p>
    <w:p w:rsidR="00807989" w:rsidRDefault="00807989" w:rsidP="00807989">
      <w:pPr>
        <w:keepNext/>
        <w:widowControl w:val="0"/>
        <w:spacing w:after="0" w:line="240" w:lineRule="auto"/>
        <w:ind w:left="360"/>
        <w:jc w:val="both"/>
        <w:rPr>
          <w:sz w:val="24"/>
          <w:szCs w:val="24"/>
          <w:highlight w:val="yellow"/>
        </w:rPr>
      </w:pPr>
    </w:p>
    <w:p w:rsidR="00807989" w:rsidRDefault="00807989" w:rsidP="00807989">
      <w:pPr>
        <w:keepNext/>
        <w:widowControl w:val="0"/>
        <w:spacing w:after="0" w:line="240" w:lineRule="auto"/>
        <w:ind w:left="425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Realizacja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>, polega na działaniach w ramach dowolnej sfery pożytku publicznego, wg art. 4 ust. 1 „</w:t>
      </w:r>
      <w:proofErr w:type="spellStart"/>
      <w:r>
        <w:rPr>
          <w:sz w:val="24"/>
          <w:szCs w:val="24"/>
        </w:rPr>
        <w:t>UoDPPioW</w:t>
      </w:r>
      <w:proofErr w:type="spellEnd"/>
      <w:r>
        <w:rPr>
          <w:sz w:val="24"/>
          <w:szCs w:val="24"/>
        </w:rPr>
        <w:t>” tj.: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pomocy społecznej, w tym pomocy rodzinom i osobom w trudnej sytuacji życiowej oraz wyrównywania szans tych rodzin i osób; </w:t>
      </w:r>
    </w:p>
    <w:p w:rsidR="00807989" w:rsidRDefault="00807989" w:rsidP="00807989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wspierania rodziny i systemu pieczy zastępczej;</w:t>
      </w:r>
    </w:p>
    <w:p w:rsidR="00807989" w:rsidRDefault="00807989" w:rsidP="00807989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tworzenia warunków do zaspokajania potrzeb mieszkaniowych wspólnoty samorządowej;</w:t>
      </w:r>
    </w:p>
    <w:p w:rsidR="00807989" w:rsidRDefault="00807989" w:rsidP="00807989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udzielania nieodpłatnej pomocy prawnej oraz zwiększania świadomości        prawnej społeczeństwa;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integracji i reintegracji zawodowej i społecznej osób zagrożonych wykluczeniem społecznym;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charytatywnej;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podtrzymywania i upowszechniania tradycji narodowej, pielęgnowania polskości oraz rozwoju świadomości narodowej, obywatelskiej i kulturowej;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mniejszości narodowych i etnicznych oraz języka regionalnego; </w:t>
      </w:r>
    </w:p>
    <w:p w:rsidR="00807989" w:rsidRDefault="00807989" w:rsidP="00807989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integracji cudzoziemców;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bookmarkStart w:id="6" w:name="_heading=h.23ckvvd" w:colFirst="0" w:colLast="0"/>
      <w:bookmarkEnd w:id="6"/>
      <w:r>
        <w:rPr>
          <w:color w:val="000000"/>
          <w:sz w:val="24"/>
          <w:szCs w:val="24"/>
        </w:rPr>
        <w:t>ochrony i promocji zdrowia, w tym działalności leczniczej w rozumieniu ustawy z dnia 15 kwietnia 2011 r. o działalności leczniczej (</w:t>
      </w:r>
      <w:r>
        <w:rPr>
          <w:sz w:val="24"/>
          <w:szCs w:val="24"/>
        </w:rPr>
        <w:t>Dz.U. z 2023r. poz. 991, 1675, 1972</w:t>
      </w:r>
      <w:r>
        <w:rPr>
          <w:color w:val="000000"/>
          <w:sz w:val="24"/>
          <w:szCs w:val="24"/>
        </w:rPr>
        <w:t xml:space="preserve">);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osób niepełnosprawnych;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promocji zatrudnienia i aktywizacji zawodowej osób pozostających bez pracy i zagrożonych zwolnieniem z pracy;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równych praw kobiet i mężczyzn;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osób w wieku emerytalnym;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działalności wspomagającej rozwój gospodarczy, w tym rozwój przedsiębiorczości;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wspomagającej rozwój techniki, wynalazczości i innowacyjności oraz rozpowszechnianie i wdrażanie nowych rozwiązań technicznych w praktyce gospodarczej;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wspomagającej rozwój wspólnot i społeczności lokalnych;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nauki, szkolnictwa wyższego, edukacji, oświaty i wychowania;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dzieci i młodzieży, w tym wypoczynku dzieci i młodzieży;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kultury, sztuki, ochrony dóbr kultury i dziedzictwa narodowego;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wspierania i upowszechniania kultury fizycznej;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ekologii i ochrony zwierząt oraz ochrony dziedzictwa przyrodniczego;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turystyki i krajoznawstwa;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porządku i bezpieczeństwa publicznego;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obronności państwa i działalności Sił Zbrojnych Rzeczypospolitej Polskiej;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upowszechniania i ochrony wolności i praw człowieka oraz swobód obywatelskich, a także działań wspomagających rozwój demokracji; </w:t>
      </w:r>
    </w:p>
    <w:p w:rsidR="00807989" w:rsidRDefault="00807989" w:rsidP="00807989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udzielania nieodpłatnego poradnictwa obywatelskiego;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ratownictwa i ochrony ludności;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pomocy ofiarom katastrof, klęsk żywiołowych, konfliktów zbrojnych i wojen w kraju i za granicą;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upowszechniania i ochrony praw konsumentów;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integracji europejskiej oraz rozwijania kontaktów i współpracy między społeczeństwami;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promocji i organizacji wolontariatu;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pomocy Polonii i Polakom za granicą;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kombatantów i osób represjonowanych; </w:t>
      </w:r>
    </w:p>
    <w:p w:rsidR="00807989" w:rsidRDefault="00807989" w:rsidP="00807989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weteranów i weteranów poszkodowanych w rozumieniu ustawy z dnia 19 sierpnia 2011 r. o weteranach działań poza granicami państwa (Dz. U. z 2022 r. poz. 2205);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promocji Rzeczypospolitej Polskiej za granicą;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działalności na rzecz rodziny, macierzyństwa, rodzicielstwa, upowszechniania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 ochrony praw dziecka; 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przeciwdziałania uzależnieniom i patologiom społecznym; </w:t>
      </w:r>
    </w:p>
    <w:p w:rsidR="00807989" w:rsidRDefault="00807989" w:rsidP="00807989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rewitalizacji; </w:t>
      </w:r>
      <w:r>
        <w:rPr>
          <w:color w:val="000000"/>
          <w:sz w:val="24"/>
          <w:szCs w:val="24"/>
        </w:rPr>
        <w:tab/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działalności na rzecz organizacji pozarządowych oraz podmiotów wymienionych w art. 3 ust. 3, w zakresie określonym w pkt 1–32a;</w:t>
      </w:r>
    </w:p>
    <w:p w:rsidR="00807989" w:rsidRDefault="00807989" w:rsidP="00807989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działalności na rzecz podmiotów ekonomii społecznej i przedsiębiorstw społecznych, o których mowa w ustawie z dnia 5 sierpnia 2022 r. o ekonomii społecznej (Dz. U. </w:t>
      </w:r>
      <w:r>
        <w:rPr>
          <w:sz w:val="24"/>
          <w:szCs w:val="24"/>
        </w:rPr>
        <w:t>z 2024 r. poz. 113</w:t>
      </w:r>
      <w:r>
        <w:rPr>
          <w:color w:val="000000"/>
          <w:sz w:val="24"/>
          <w:szCs w:val="24"/>
        </w:rPr>
        <w:t>).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Rada Ministrów może określić, w drodze rozporządzenia, zadania w zakresie innym niż wymienione w ust. 1 jako należące do sfery zadań publicznych, kierując się ich szczególną społeczną użytecznością oraz możliwością ich wykonywania przez podmioty, o których mowa w art. 5 ust. 1, w sposób zapewniający wystarczające zaspokajanie potrzeb społecznych".</w:t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2.2.2) </w:t>
      </w:r>
      <w:r>
        <w:rPr>
          <w:b/>
          <w:sz w:val="24"/>
          <w:szCs w:val="24"/>
        </w:rPr>
        <w:t>Rozwój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 xml:space="preserve"> czyli wzmocnienie „od środka” małych i średnich lokalnych organizacji pozarządowych oraz </w:t>
      </w:r>
      <w:r>
        <w:rPr>
          <w:b/>
          <w:sz w:val="24"/>
          <w:szCs w:val="24"/>
        </w:rPr>
        <w:lastRenderedPageBreak/>
        <w:t xml:space="preserve">podmiotów, o których mowa w art. 3 ust. 3 </w:t>
      </w:r>
      <w:proofErr w:type="spellStart"/>
      <w:r>
        <w:rPr>
          <w:b/>
          <w:sz w:val="24"/>
          <w:szCs w:val="24"/>
        </w:rPr>
        <w:t>UoDPPiW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MiŚLOP</w:t>
      </w:r>
      <w:proofErr w:type="spellEnd"/>
      <w:r>
        <w:rPr>
          <w:b/>
          <w:sz w:val="24"/>
          <w:szCs w:val="24"/>
        </w:rPr>
        <w:t xml:space="preserve">) oraz grup nieformalnych uprawnionych do wnioskowania </w:t>
      </w:r>
      <w:r>
        <w:rPr>
          <w:sz w:val="24"/>
          <w:szCs w:val="24"/>
        </w:rPr>
        <w:t>(zgodnie z definicją określoną w części III Regulaminu), jako wzmocnienie działań z pkt 2.2.1., poprzez np.: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zakup sprzętu przekładającego się na szybsze reagowanie na sytuacje kryzysowe np. </w:t>
      </w:r>
      <w:r>
        <w:rPr>
          <w:sz w:val="24"/>
          <w:szCs w:val="24"/>
        </w:rPr>
        <w:t>agregaty prądotwórcze, kuchnia polowa, AED</w:t>
      </w:r>
      <w:r>
        <w:rPr>
          <w:color w:val="000000"/>
          <w:sz w:val="24"/>
          <w:szCs w:val="24"/>
        </w:rPr>
        <w:t>, oprogramowani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komputerowe (</w:t>
      </w:r>
      <w:r>
        <w:rPr>
          <w:b/>
          <w:sz w:val="24"/>
          <w:szCs w:val="24"/>
        </w:rPr>
        <w:t>wydatki na rozwój instytucjonalny dot.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grup nieformalnych nie mogą obejmować zakupu sprzętu</w:t>
      </w:r>
      <w:r>
        <w:rPr>
          <w:sz w:val="24"/>
          <w:szCs w:val="24"/>
        </w:rPr>
        <w:t>);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poprawa warunków lokalowych - np. </w:t>
      </w:r>
      <w:r>
        <w:rPr>
          <w:color w:val="000000"/>
          <w:sz w:val="24"/>
          <w:szCs w:val="24"/>
        </w:rPr>
        <w:t>adaptację lokalu (który organizacja ma prawo wykorzystywać dla swojej działalności przez okres co najmniej 6 m-</w:t>
      </w:r>
      <w:proofErr w:type="spellStart"/>
      <w:r>
        <w:rPr>
          <w:color w:val="000000"/>
          <w:sz w:val="24"/>
          <w:szCs w:val="24"/>
        </w:rPr>
        <w:t>cy</w:t>
      </w:r>
      <w:proofErr w:type="spellEnd"/>
      <w:r>
        <w:rPr>
          <w:color w:val="000000"/>
          <w:sz w:val="24"/>
          <w:szCs w:val="24"/>
        </w:rPr>
        <w:t xml:space="preserve"> po zakończeniu realizacji projektu w ramach Projektu </w:t>
      </w:r>
      <w:r>
        <w:rPr>
          <w:b/>
          <w:i/>
          <w:color w:val="44546A"/>
          <w:sz w:val="24"/>
          <w:szCs w:val="24"/>
        </w:rPr>
        <w:t>„Moc Małych Społeczności - Program Wsparcia Organizacji Pozarządowych w województwie zachodniopomorskim”;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podniesienie kwalifikacji pracowników lub wolontariuszy, n</w:t>
      </w:r>
      <w:r>
        <w:rPr>
          <w:sz w:val="24"/>
          <w:szCs w:val="24"/>
        </w:rPr>
        <w:t>p. szkolenia dla kadry i członków organizacji mające na celu podniesienie kompetencji i wzmocnienie potencjału organizacji/grupy;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działania dot. rozwoju współpracy między organizacjami obywatelskimi oraz międzysektorowej;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plany rozwoju organizacji/grupy, ze szczególnym uwzględnieniem wzmacniania odporności społeczności lokalnych na sytuacje kryzysowe;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rozwój narzędzi komunikacji;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podniesienie standardów zarządzania organizacją;</w:t>
      </w:r>
    </w:p>
    <w:p w:rsidR="00807989" w:rsidRDefault="00807989" w:rsidP="00807989">
      <w:pPr>
        <w:widowControl w:val="0"/>
        <w:numPr>
          <w:ilvl w:val="3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poszerzenie zakresu świadczonych usług  przekładającego się na szybsze reagowanie na sytuacje kryzysowe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(w ramach działalności statutowej)</w:t>
      </w:r>
      <w:r>
        <w:rPr>
          <w:sz w:val="24"/>
          <w:szCs w:val="24"/>
        </w:rPr>
        <w:t>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grup nieformalnych z Patronem, działania na rozwój instytucjonalny mogą być skierowane WYŁĄCZNIE dla grupy nieformalnej.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PODMIOTY UPRAWNIONE</w:t>
      </w:r>
    </w:p>
    <w:p w:rsidR="00807989" w:rsidRDefault="00807989" w:rsidP="00807989">
      <w:pPr>
        <w:keepNext/>
        <w:widowControl w:val="0"/>
        <w:spacing w:after="0" w:line="240" w:lineRule="auto"/>
        <w:ind w:right="793"/>
        <w:jc w:val="center"/>
        <w:rPr>
          <w:b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79"/>
        </w:numPr>
        <w:spacing w:after="0" w:line="240" w:lineRule="auto"/>
        <w:jc w:val="both"/>
        <w:rPr>
          <w:b/>
        </w:rPr>
      </w:pPr>
      <w:r>
        <w:rPr>
          <w:b/>
          <w:sz w:val="24"/>
          <w:szCs w:val="24"/>
        </w:rPr>
        <w:t>Małe i średnie lokalne organizacje pozarządowe</w:t>
      </w:r>
    </w:p>
    <w:p w:rsidR="00807989" w:rsidRDefault="00807989" w:rsidP="00807989">
      <w:pPr>
        <w:spacing w:after="0" w:line="240" w:lineRule="auto"/>
        <w:jc w:val="both"/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- Małe i średnie lokalne organizacje pozarządowe (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) oraz podmioty, o których mowa w art. 3 ust. 3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>, które spełniają łącznie poniższe wymogi formalne:</w:t>
      </w:r>
    </w:p>
    <w:p w:rsidR="00807989" w:rsidRDefault="00807989" w:rsidP="00807989">
      <w:pPr>
        <w:numPr>
          <w:ilvl w:val="0"/>
          <w:numId w:val="6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 zarejestrowana i prowadzi działalność na terenach wiejskich lub w miejscowościach liczących nie więcej niż 100.000 mieszkańców na terenie woj. zachodniopomorskiego,</w:t>
      </w:r>
    </w:p>
    <w:p w:rsidR="00807989" w:rsidRDefault="00807989" w:rsidP="00807989">
      <w:pPr>
        <w:numPr>
          <w:ilvl w:val="0"/>
          <w:numId w:val="6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jej średni roczny przychód z trzech ostatnich zamkniętych lat budżetowych nie przekroczył 200.000,00 zł,</w:t>
      </w:r>
    </w:p>
    <w:p w:rsidR="00807989" w:rsidRDefault="00807989" w:rsidP="00807989">
      <w:pPr>
        <w:numPr>
          <w:ilvl w:val="0"/>
          <w:numId w:val="6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podmiot został zarejestrowany do dnia 31 grudnia 2024 roku,</w:t>
      </w:r>
    </w:p>
    <w:p w:rsidR="00807989" w:rsidRDefault="00807989" w:rsidP="00807989">
      <w:pPr>
        <w:numPr>
          <w:ilvl w:val="0"/>
          <w:numId w:val="6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Projektu planuje prowadzić działania na rzecz mieszkańców województwa zachodniopomorskiego (wyłącznie na terenach wiejskich, małych i średnich miastach- liczących nie więcej niż 100.000 mieszkańców i na rzecz mieszkańców tych terenów): w ramach dowolnej sfery pożytku publicznego określonej w art. 4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 xml:space="preserve"> (pkt 2.2.1 Regulaminu) lub w ramach dowolnej sfery pożytku publicznego określonej w art. 4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 xml:space="preserve"> (pkt 2.2.1 Regulaminu) z elementami rozwoju instytucjonalnego (pkt 2.2.2 Regulaminu).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związku z wejściem w życie ustawy o kołach gospodyń wiejskich (Dz.U.2023. poz. 1179) oraz w zgodzie z interpretacją prawną dokonaną przez Narodowy Instytut Wolności – Centrum Rozwoju Społeczeństwa Obywatelskiego - koła gospodyń wiejskich zarejestrowane na podstawie w/w ustawy wypełniają definicję organizacji pozarządowej zawartą w ustawie o działalności pożytku publicznego i o wolontariacie (Dz. U z 2024 r., poz. 1491).</w:t>
      </w: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 organizacja może otrzymać grant albo w Priorytecie 1 w ramach Rządowego Programu Wsparcia Organizacji Pozarządowych „Moc Małych Społeczności” albo </w:t>
      </w:r>
      <w:proofErr w:type="spellStart"/>
      <w:r>
        <w:rPr>
          <w:sz w:val="24"/>
          <w:szCs w:val="24"/>
        </w:rPr>
        <w:t>mikrodotację</w:t>
      </w:r>
      <w:proofErr w:type="spellEnd"/>
      <w:r>
        <w:rPr>
          <w:sz w:val="24"/>
          <w:szCs w:val="24"/>
        </w:rPr>
        <w:t xml:space="preserve"> w Priorytecie 3 w ramach niniejszego Programu. Istnieje możliwość złożenia wniosku i otrzymania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w Priorytecie 3, jeżeli nie uda się otrzymać dotacji w Priorytecie 1.</w:t>
      </w:r>
    </w:p>
    <w:p w:rsidR="00807989" w:rsidRDefault="00807989" w:rsidP="00807989">
      <w:pPr>
        <w:spacing w:after="0" w:line="240" w:lineRule="auto"/>
        <w:ind w:right="793"/>
        <w:jc w:val="both"/>
        <w:rPr>
          <w:rFonts w:ascii="Arial" w:eastAsia="Arial" w:hAnsi="Arial" w:cs="Arial"/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Inny podmiot wymieniony w art. 3 ust 3 „Ustawy”, tj.:</w:t>
      </w:r>
    </w:p>
    <w:p w:rsidR="00807989" w:rsidRDefault="00807989" w:rsidP="00807989">
      <w:pPr>
        <w:widowControl w:val="0"/>
        <w:numPr>
          <w:ilvl w:val="0"/>
          <w:numId w:val="95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prawne i jednostki organizacyjne działające na podstawie przepisów </w:t>
      </w:r>
      <w:r>
        <w:rPr>
          <w:sz w:val="24"/>
          <w:szCs w:val="24"/>
        </w:rPr>
        <w:br/>
        <w:t>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807989" w:rsidRDefault="00807989" w:rsidP="00807989">
      <w:pPr>
        <w:widowControl w:val="0"/>
        <w:numPr>
          <w:ilvl w:val="0"/>
          <w:numId w:val="95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stowarzyszenia jednostek samorządu terytorialnego;</w:t>
      </w:r>
    </w:p>
    <w:p w:rsidR="00807989" w:rsidRDefault="00807989" w:rsidP="00807989">
      <w:pPr>
        <w:widowControl w:val="0"/>
        <w:numPr>
          <w:ilvl w:val="0"/>
          <w:numId w:val="95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spółdzielnie socjalne; </w:t>
      </w:r>
    </w:p>
    <w:p w:rsidR="00807989" w:rsidRDefault="00807989" w:rsidP="00807989">
      <w:pPr>
        <w:widowControl w:val="0"/>
        <w:numPr>
          <w:ilvl w:val="0"/>
          <w:numId w:val="95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spółki akcyjne i spółki z ograniczoną odpowiedzialnością oraz kluby sportowe będące spółkami działającymi na podstawie przepisów ustawy z dnia 25 czerwca 2010 r. </w:t>
      </w:r>
      <w:r>
        <w:rPr>
          <w:sz w:val="24"/>
          <w:szCs w:val="24"/>
        </w:rPr>
        <w:br/>
        <w:t>o s</w:t>
      </w:r>
      <w:r>
        <w:rPr>
          <w:sz w:val="24"/>
          <w:szCs w:val="24"/>
          <w:highlight w:val="white"/>
        </w:rPr>
        <w:t>porc</w:t>
      </w:r>
      <w:r>
        <w:rPr>
          <w:sz w:val="24"/>
          <w:szCs w:val="24"/>
        </w:rPr>
        <w:t xml:space="preserve">ie (Dz. U. z 2022 r. poz. 1599 i 2185 </w:t>
      </w:r>
      <w:r>
        <w:rPr>
          <w:sz w:val="24"/>
          <w:szCs w:val="24"/>
          <w:highlight w:val="white"/>
        </w:rPr>
        <w:t xml:space="preserve">z </w:t>
      </w:r>
      <w:proofErr w:type="spellStart"/>
      <w:r>
        <w:rPr>
          <w:sz w:val="24"/>
          <w:szCs w:val="24"/>
          <w:highlight w:val="white"/>
        </w:rPr>
        <w:t>późn</w:t>
      </w:r>
      <w:proofErr w:type="spellEnd"/>
      <w:r>
        <w:rPr>
          <w:sz w:val="24"/>
          <w:szCs w:val="24"/>
          <w:highlight w:val="white"/>
        </w:rPr>
        <w:t>. zm.</w:t>
      </w:r>
      <w:r>
        <w:rPr>
          <w:sz w:val="24"/>
          <w:szCs w:val="24"/>
        </w:rPr>
        <w:t>),</w:t>
      </w:r>
      <w:r>
        <w:rPr>
          <w:sz w:val="24"/>
          <w:szCs w:val="24"/>
          <w:highlight w:val="white"/>
        </w:rPr>
        <w:t xml:space="preserve"> które nie działają w celu osiągnięcia zysku oraz przeznaczają całość dochodu na realizację celów statutowych oraz nie przeznaczają zysku do podziału między swoich udziałowców, akcjonariuszy </w:t>
      </w:r>
      <w:r>
        <w:rPr>
          <w:sz w:val="24"/>
          <w:szCs w:val="24"/>
          <w:highlight w:val="white"/>
        </w:rPr>
        <w:br/>
        <w:t>i pracowników.</w:t>
      </w:r>
    </w:p>
    <w:p w:rsidR="00807989" w:rsidRDefault="00807989" w:rsidP="00807989">
      <w:pPr>
        <w:widowControl w:val="0"/>
        <w:spacing w:after="0" w:line="240" w:lineRule="auto"/>
        <w:jc w:val="both"/>
      </w:pP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Podmioty nieuprawnione:</w:t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Podmioty nie mieszczące się w katalogu podmiotów uprawnionych, w tym w szczególności:</w:t>
      </w:r>
    </w:p>
    <w:p w:rsidR="00807989" w:rsidRDefault="00807989" w:rsidP="00807989">
      <w:pPr>
        <w:widowControl w:val="0"/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Stowarzyszenia samorządu terytorialnego,</w:t>
      </w:r>
    </w:p>
    <w:p w:rsidR="00807989" w:rsidRDefault="00807989" w:rsidP="00807989">
      <w:pPr>
        <w:widowControl w:val="0"/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podmioty wskazane w art. 3 ust. 4 </w:t>
      </w:r>
      <w:proofErr w:type="spellStart"/>
      <w:r>
        <w:rPr>
          <w:sz w:val="24"/>
          <w:szCs w:val="24"/>
        </w:rPr>
        <w:t>UoDPPioW</w:t>
      </w:r>
      <w:proofErr w:type="spellEnd"/>
      <w:r>
        <w:rPr>
          <w:sz w:val="24"/>
          <w:szCs w:val="24"/>
        </w:rPr>
        <w:t xml:space="preserve"> tj. partie polityczne, europejskie partie polityczne</w:t>
      </w:r>
      <w:r>
        <w:rPr>
          <w:rFonts w:ascii="Roboto" w:eastAsia="Roboto" w:hAnsi="Roboto" w:cs="Roboto"/>
          <w:color w:val="1F1F1F"/>
          <w:sz w:val="21"/>
          <w:szCs w:val="21"/>
          <w:highlight w:val="white"/>
        </w:rPr>
        <w:t xml:space="preserve">, </w:t>
      </w:r>
      <w:r>
        <w:rPr>
          <w:sz w:val="24"/>
          <w:szCs w:val="24"/>
        </w:rPr>
        <w:t xml:space="preserve">związki zawodowe i organizacje pracodawców, samorządy zawodowe, </w:t>
      </w:r>
      <w:r>
        <w:rPr>
          <w:sz w:val="24"/>
          <w:szCs w:val="24"/>
        </w:rPr>
        <w:br/>
        <w:t>a także fundacje utworzone przez partie polityczne, europejskich fundacji politycznych,</w:t>
      </w:r>
    </w:p>
    <w:p w:rsidR="00807989" w:rsidRDefault="00807989" w:rsidP="00807989">
      <w:pPr>
        <w:widowControl w:val="0"/>
        <w:numPr>
          <w:ilvl w:val="0"/>
          <w:numId w:val="12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spółki prawa handlowego będące państwowymi lub samorządowymi osobami prawnymi,</w:t>
      </w:r>
    </w:p>
    <w:p w:rsidR="00807989" w:rsidRDefault="00807989" w:rsidP="00807989">
      <w:pPr>
        <w:widowControl w:val="0"/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oddziały terenowe organizacji pozarządowych nie posiadające osobowości prawnej,</w:t>
      </w:r>
    </w:p>
    <w:p w:rsidR="00807989" w:rsidRDefault="00807989" w:rsidP="00807989">
      <w:pPr>
        <w:widowControl w:val="0"/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Europejskie ugrupowania współpracy terytorialnej.</w:t>
      </w:r>
    </w:p>
    <w:p w:rsidR="00807989" w:rsidRDefault="00807989" w:rsidP="00807989">
      <w:pPr>
        <w:widowControl w:val="0"/>
        <w:tabs>
          <w:tab w:val="left" w:pos="567"/>
        </w:tabs>
        <w:spacing w:after="0" w:line="240" w:lineRule="auto"/>
        <w:jc w:val="both"/>
        <w:rPr>
          <w:sz w:val="24"/>
          <w:szCs w:val="24"/>
          <w:highlight w:val="yellow"/>
        </w:rPr>
      </w:pPr>
    </w:p>
    <w:p w:rsidR="00807989" w:rsidRDefault="00807989" w:rsidP="00807989">
      <w:pPr>
        <w:spacing w:after="0" w:line="240" w:lineRule="auto"/>
        <w:jc w:val="both"/>
      </w:pPr>
    </w:p>
    <w:p w:rsidR="00807989" w:rsidRDefault="00807989" w:rsidP="00807989">
      <w:pPr>
        <w:widowControl w:val="0"/>
        <w:numPr>
          <w:ilvl w:val="1"/>
          <w:numId w:val="79"/>
        </w:numPr>
        <w:spacing w:after="0" w:line="240" w:lineRule="auto"/>
        <w:ind w:left="426"/>
        <w:jc w:val="both"/>
      </w:pPr>
      <w:r>
        <w:rPr>
          <w:b/>
          <w:sz w:val="24"/>
          <w:szCs w:val="24"/>
        </w:rPr>
        <w:t>Grupa nieformalna</w:t>
      </w:r>
      <w:r>
        <w:rPr>
          <w:sz w:val="24"/>
          <w:szCs w:val="24"/>
        </w:rPr>
        <w:t xml:space="preserve"> – to nie mniej niż trzy osoby pełnoletnie, posiadające zdolność do czynności prawnych:</w:t>
      </w:r>
      <w:r>
        <w:rPr>
          <w:sz w:val="24"/>
          <w:szCs w:val="24"/>
        </w:rPr>
        <w:br/>
        <w:t>- wspólnie realizujące lub chcące realizować działania w sferze pożytku publicznego, które nie realizują tych działań poprzez organizację posiadającą osobowość prawną lub będącą jednostką organizacyjną, o której mowa w art. 331 § 1 Kodeksu Cywilnego;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- nie posiadająca osobowości prawnej;- ubiegające się o wsparcie realizacji lokalnego przedsięwzięcia samodzielnie (bezpośrednio) lub wspólnie z inną organizacją pozarządową (tzw. patronem);</w:t>
      </w:r>
      <w:r>
        <w:rPr>
          <w:sz w:val="24"/>
          <w:szCs w:val="24"/>
        </w:rPr>
        <w:br/>
        <w:t xml:space="preserve">- w ramach Projektu planuje prowadzić działania na rzecz mieszkańców województwa zachodniopomorskiego (wyłącznie na terenach wiejskich, małych i średnich miastach- liczących nie więcej niż 100.000 mieszkańców i na rzecz mieszkańców tych terenów): w ramach dowolnej sfery pożytku publicznego określonej w art. 4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 xml:space="preserve"> (pkt 2.2.1 Regulaminu) lub w ramach dowolnej sfery pożytku publicznego określonej w art. 4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 xml:space="preserve"> (pkt 2.2.1 Regulaminu) z elementami rozwoju instytucjonalnego (pkt 2.2.2 Regulaminu).</w:t>
      </w: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t xml:space="preserve">    </w:t>
      </w: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</w:p>
    <w:tbl>
      <w:tblPr>
        <w:tblW w:w="91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0"/>
      </w:tblGrid>
      <w:tr w:rsidR="00807989" w:rsidTr="001B6D47">
        <w:tc>
          <w:tcPr>
            <w:tcW w:w="9150" w:type="dxa"/>
            <w:shd w:val="clear" w:color="auto" w:fill="D9D9D9"/>
          </w:tcPr>
          <w:p w:rsidR="00807989" w:rsidRDefault="00807989" w:rsidP="001B6D47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Żadna z osób reprezentujących daną grupę nieformalną, nie może wchodzić w skład reprezentacji innej grupy składającej wniosek o </w:t>
            </w:r>
            <w:proofErr w:type="spellStart"/>
            <w:r>
              <w:rPr>
                <w:sz w:val="24"/>
                <w:szCs w:val="24"/>
              </w:rPr>
              <w:t>mikrodotacje</w:t>
            </w:r>
            <w:proofErr w:type="spellEnd"/>
            <w:r>
              <w:rPr>
                <w:sz w:val="24"/>
                <w:szCs w:val="24"/>
              </w:rPr>
              <w:t>. Wnioski składać należy do Operatora, który obsługuje powiaty na których posiadają adres zamieszkania członkowie grupy.</w:t>
            </w:r>
          </w:p>
        </w:tc>
      </w:tr>
    </w:tbl>
    <w:p w:rsidR="00807989" w:rsidRDefault="00807989" w:rsidP="00807989">
      <w:pPr>
        <w:widowControl w:val="0"/>
        <w:spacing w:after="0" w:line="240" w:lineRule="auto"/>
        <w:ind w:left="426"/>
        <w:jc w:val="both"/>
        <w:rPr>
          <w:shd w:val="clear" w:color="auto" w:fill="D9D9D9"/>
        </w:rPr>
      </w:pP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Grupa nieformalna (sposoby ubiegania się o dotację): </w:t>
      </w:r>
    </w:p>
    <w:p w:rsidR="00807989" w:rsidRDefault="00807989" w:rsidP="00807989">
      <w:pPr>
        <w:widowControl w:val="0"/>
        <w:numPr>
          <w:ilvl w:val="0"/>
          <w:numId w:val="89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z organizacją pozarządową lub innym podmiotem zgodnie z definicją zawartą w art. 3 ust 3 „Ustawy”, zwanej dalej Patronem (w tym przypadku wniosek, umowę na realizację projektu oraz zabezpieczenie umowy w postaci weksla, podpisują zarówno minimum trzy osoby należące do grupy nieformalnej, jak i osoby reprezentujące organizację pozarządową lub wskazany podmiot),</w:t>
      </w:r>
    </w:p>
    <w:p w:rsidR="00807989" w:rsidRDefault="00807989" w:rsidP="00807989">
      <w:pPr>
        <w:widowControl w:val="0"/>
        <w:numPr>
          <w:ilvl w:val="0"/>
          <w:numId w:val="89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lub samodzielnie (w tym przypadku wniosek, umowę na realizację projektu oraz zabezpieczenie umowy w postaci weksla, podpisują minimum trzy osoby należące do grupy nieformalnej).</w:t>
      </w:r>
    </w:p>
    <w:p w:rsidR="00807989" w:rsidRDefault="00807989" w:rsidP="00807989">
      <w:pPr>
        <w:spacing w:after="0" w:line="240" w:lineRule="auto"/>
        <w:ind w:right="793"/>
        <w:jc w:val="both"/>
      </w:pP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79"/>
        </w:numPr>
        <w:spacing w:after="0" w:line="240" w:lineRule="auto"/>
        <w:ind w:left="426"/>
        <w:jc w:val="both"/>
      </w:pPr>
      <w:bookmarkStart w:id="7" w:name="_heading=h.3znysh7" w:colFirst="0" w:colLast="0"/>
      <w:bookmarkEnd w:id="7"/>
      <w:r>
        <w:rPr>
          <w:b/>
          <w:sz w:val="24"/>
          <w:szCs w:val="24"/>
        </w:rPr>
        <w:t>Patron</w:t>
      </w:r>
      <w:r>
        <w:rPr>
          <w:sz w:val="24"/>
          <w:szCs w:val="24"/>
        </w:rPr>
        <w:t xml:space="preserve"> - to organizacja pozarządowa lub podmiot wymieniony w art. 3 ust. 3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- mająca siedzibę lub jednostkę organizacyjną (posiadającą osobowość prawną) w województwie zachodniopomorskim (na terenie jednego z subregionów wskazanych we wniosku) na terenach wiejskich, małych i średnich miastach (liczących nie więcej niż 100.000 mieszkańców </w:t>
      </w:r>
      <w:r>
        <w:rPr>
          <w:b/>
          <w:sz w:val="24"/>
          <w:szCs w:val="24"/>
        </w:rPr>
        <w:t xml:space="preserve">lub/i </w:t>
      </w:r>
      <w:r>
        <w:rPr>
          <w:b/>
          <w:i/>
          <w:sz w:val="24"/>
          <w:szCs w:val="24"/>
        </w:rPr>
        <w:t xml:space="preserve">prowadzi działania statutowe na rzecz wspierania grup nieformalnych na terenie całego kraju </w:t>
      </w:r>
      <w:r>
        <w:rPr>
          <w:sz w:val="24"/>
          <w:szCs w:val="24"/>
        </w:rPr>
        <w:t>(zapis w statucie);</w:t>
      </w:r>
      <w:r>
        <w:rPr>
          <w:sz w:val="24"/>
          <w:szCs w:val="24"/>
        </w:rPr>
        <w:br/>
        <w:t xml:space="preserve">- która może ubiegać się o przyznanie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na realizację projektu, dzięki któremu konkretna grupa nieformalna (osoby wchodzące w jej skład muszą być wskazane we wniosku o </w:t>
      </w:r>
      <w:proofErr w:type="spellStart"/>
      <w:r>
        <w:rPr>
          <w:sz w:val="24"/>
          <w:szCs w:val="24"/>
        </w:rPr>
        <w:t>mikrodotację</w:t>
      </w:r>
      <w:proofErr w:type="spellEnd"/>
      <w:r>
        <w:rPr>
          <w:sz w:val="24"/>
          <w:szCs w:val="24"/>
        </w:rPr>
        <w:t>) będzie miała możliwość realizacji lokalnego przedsięwzięcia w woj. zachodniopomorskim na terenach wiejskich, małych i średnich miastach (liczących nie więcej niż 100.000 mieszkańców).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Patron, który otrzyma </w:t>
      </w:r>
      <w:proofErr w:type="spellStart"/>
      <w:r>
        <w:rPr>
          <w:sz w:val="24"/>
          <w:szCs w:val="24"/>
        </w:rPr>
        <w:t>mikrodotację</w:t>
      </w:r>
      <w:proofErr w:type="spellEnd"/>
      <w:r>
        <w:rPr>
          <w:sz w:val="24"/>
          <w:szCs w:val="24"/>
        </w:rPr>
        <w:t xml:space="preserve"> na wsparcie realizacji lokalnego przedsięwzięcia przez grupę nieformalną to realizator projektu, o którym mowa w art. 2 pkt. 6 </w:t>
      </w:r>
      <w:proofErr w:type="spellStart"/>
      <w:r>
        <w:rPr>
          <w:sz w:val="24"/>
          <w:szCs w:val="24"/>
        </w:rPr>
        <w:t>UoDPPiW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left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3.4.</w:t>
      </w:r>
      <w:r>
        <w:rPr>
          <w:b/>
          <w:sz w:val="24"/>
          <w:szCs w:val="24"/>
        </w:rPr>
        <w:t xml:space="preserve"> Ponadto:</w:t>
      </w:r>
    </w:p>
    <w:p w:rsidR="00807989" w:rsidRDefault="00807989" w:rsidP="00807989">
      <w:pPr>
        <w:widowControl w:val="0"/>
        <w:numPr>
          <w:ilvl w:val="0"/>
          <w:numId w:val="108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lub podmiot składający wniosek o dotację z grupą nieformalną musi złożyć wniosek do </w:t>
      </w:r>
      <w:r>
        <w:rPr>
          <w:sz w:val="24"/>
          <w:szCs w:val="24"/>
        </w:rPr>
        <w:lastRenderedPageBreak/>
        <w:t>tego operatora na terenie funkcjonowania którego</w:t>
      </w:r>
      <w:r>
        <w:rPr>
          <w:b/>
          <w:sz w:val="24"/>
          <w:szCs w:val="24"/>
        </w:rPr>
        <w:t xml:space="preserve"> posiadają adresy zamieszkania członkowie grupy nieformalnej</w:t>
      </w:r>
      <w:r>
        <w:rPr>
          <w:sz w:val="24"/>
          <w:szCs w:val="24"/>
        </w:rPr>
        <w:t>;</w:t>
      </w:r>
    </w:p>
    <w:p w:rsidR="00807989" w:rsidRDefault="00807989" w:rsidP="00807989">
      <w:pPr>
        <w:widowControl w:val="0"/>
        <w:numPr>
          <w:ilvl w:val="0"/>
          <w:numId w:val="108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lub podmiot składający wniosek o dotację z grupą nieformalną musi prowadzić działania mieszczące się w tej sferze pożytku publicznego, której projekt dotyczy </w:t>
      </w:r>
      <w:r>
        <w:rPr>
          <w:i/>
          <w:sz w:val="24"/>
          <w:szCs w:val="24"/>
        </w:rPr>
        <w:t>(zapis w statucie)</w:t>
      </w:r>
      <w:r>
        <w:rPr>
          <w:sz w:val="24"/>
          <w:szCs w:val="24"/>
        </w:rPr>
        <w:t>;</w:t>
      </w:r>
    </w:p>
    <w:p w:rsidR="00807989" w:rsidRDefault="00807989" w:rsidP="00807989">
      <w:pPr>
        <w:widowControl w:val="0"/>
        <w:numPr>
          <w:ilvl w:val="0"/>
          <w:numId w:val="108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działania realizowane przez grupę nieformalną składającą wniosek z Patronem muszą być zgodne ze statutowym terenem działania Patrona;</w:t>
      </w:r>
    </w:p>
    <w:p w:rsidR="00807989" w:rsidRDefault="00807989" w:rsidP="00807989">
      <w:pPr>
        <w:widowControl w:val="0"/>
        <w:numPr>
          <w:ilvl w:val="0"/>
          <w:numId w:val="108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w skład grupy nieformalnej nie mogą wchodzić osoby należące do organów statutowych Patrona tj. organizacji pozarządowej, bądź uprawnionego do wnioskowania podmiotu zarejestrowanego w Polsce z którym grupa ubiega się o dotację (dotyczy to tylko podmiotu z którym grupa nieformalna chce ubiegać się o dotację);</w:t>
      </w:r>
    </w:p>
    <w:p w:rsidR="00807989" w:rsidRDefault="00807989" w:rsidP="00807989">
      <w:pPr>
        <w:widowControl w:val="0"/>
        <w:numPr>
          <w:ilvl w:val="0"/>
          <w:numId w:val="108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oddziały terenowe organizacji pozarządowych lub innych podmiotów, nieposiadające osobowości prawnej nie mogą stanowić organizacji wspierających (być tzw. Patronem) dla grup nieformalnych;</w:t>
      </w:r>
    </w:p>
    <w:p w:rsidR="00807989" w:rsidRDefault="00807989" w:rsidP="00807989">
      <w:pPr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Patron realizuje działania w ramach projektu wspólnie z Grupą nieformalną, która go zainicjowała, udzielając przy tym wsparcia grupie w realizacji działań;</w:t>
      </w:r>
    </w:p>
    <w:p w:rsidR="00807989" w:rsidRDefault="00807989" w:rsidP="00807989">
      <w:pPr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w przypadku grupy nieformalnej składającej wniosek samodzielnie (bez patrona), niedozwolone jest także zawieranie porozumień o wolontariacie na podstawie ustawy o działalności pożytku publicznego i o wolontariacie. Grupa taka nie posiada osobowości prawnej ani zdolności do zaciągania zobowiązań prawnych, a więc nie może formalnie występować jako strona porozumienia z wolontariuszem.</w:t>
      </w:r>
    </w:p>
    <w:p w:rsidR="00807989" w:rsidRDefault="00807989" w:rsidP="00807989">
      <w:pPr>
        <w:widowControl w:val="0"/>
        <w:numPr>
          <w:ilvl w:val="0"/>
          <w:numId w:val="108"/>
        </w:numPr>
        <w:tabs>
          <w:tab w:val="left" w:pos="709"/>
        </w:tabs>
        <w:spacing w:after="0" w:line="24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dotacja </w:t>
      </w:r>
      <w:r>
        <w:rPr>
          <w:sz w:val="24"/>
          <w:szCs w:val="24"/>
          <w:u w:val="single"/>
        </w:rPr>
        <w:t>nie będzie udzielana</w:t>
      </w:r>
      <w:r>
        <w:rPr>
          <w:sz w:val="24"/>
          <w:szCs w:val="24"/>
        </w:rPr>
        <w:t>:</w:t>
      </w: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organizacjom pozarządowym innym niż 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 oraz grupom nieformalnym działających w miastach liczących powyżej 100.000 mieszkańców, a także 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 i grupom nieformalnym realizującym dofinansowane zadanie na terenie miasta liczącego powyżej 100.000 mieszkańców,</w:t>
      </w:r>
    </w:p>
    <w:p w:rsidR="00807989" w:rsidRDefault="00807989" w:rsidP="00807989">
      <w:pPr>
        <w:widowControl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 i grupom nieformalnym, w których skład wchodzą osoby powiązane (interesami ekonomicznymi, powiązaniami politycznymi, związkami rodzinnymi lub innymi sytuacjami mogącymi mieć wpływ na bezstronne i obiektywne rozstrzygnięcie konkursów dotacyjnych) z członkami władz Operatora udzielającego dotacji.</w:t>
      </w:r>
    </w:p>
    <w:p w:rsidR="00807989" w:rsidRDefault="00807989" w:rsidP="00807989">
      <w:pPr>
        <w:keepNext/>
        <w:widowControl w:val="0"/>
        <w:spacing w:after="0" w:line="240" w:lineRule="auto"/>
        <w:ind w:right="793"/>
        <w:rPr>
          <w:b/>
          <w:sz w:val="24"/>
          <w:szCs w:val="24"/>
        </w:rPr>
      </w:pPr>
    </w:p>
    <w:p w:rsidR="00807989" w:rsidRDefault="00807989" w:rsidP="00807989">
      <w:pPr>
        <w:keepNext/>
        <w:widowControl w:val="0"/>
        <w:spacing w:after="0" w:line="240" w:lineRule="auto"/>
        <w:ind w:left="1080" w:right="793"/>
        <w:jc w:val="center"/>
        <w:rPr>
          <w:b/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CZAS REALIZACJI PROJEKTÓW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Termin realizacji projektów maksymalnie od</w:t>
      </w:r>
      <w:r>
        <w:rPr>
          <w:b/>
          <w:sz w:val="24"/>
          <w:szCs w:val="24"/>
        </w:rPr>
        <w:t xml:space="preserve"> 4 września </w:t>
      </w:r>
      <w:r>
        <w:rPr>
          <w:b/>
          <w:color w:val="000000"/>
          <w:sz w:val="24"/>
          <w:szCs w:val="24"/>
        </w:rPr>
        <w:t xml:space="preserve">do </w:t>
      </w:r>
      <w:r>
        <w:rPr>
          <w:b/>
          <w:sz w:val="24"/>
          <w:szCs w:val="24"/>
        </w:rPr>
        <w:t>10 listopada</w:t>
      </w:r>
      <w:r>
        <w:rPr>
          <w:b/>
          <w:color w:val="000000"/>
          <w:sz w:val="24"/>
          <w:szCs w:val="24"/>
        </w:rPr>
        <w:t xml:space="preserve"> 2025 r.</w:t>
      </w:r>
      <w:r>
        <w:rPr>
          <w:color w:val="000000"/>
          <w:sz w:val="24"/>
          <w:szCs w:val="24"/>
        </w:rPr>
        <w:t xml:space="preserve"> Sprawozdanie z realizacji projektu należy złożyć w terminie do </w:t>
      </w:r>
      <w:r>
        <w:rPr>
          <w:color w:val="000000"/>
          <w:sz w:val="24"/>
          <w:szCs w:val="24"/>
          <w:u w:val="single"/>
        </w:rPr>
        <w:t>10 dni roboczych licząc od dnia zakończenia terminu realizacji.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Minimalny termin realizacji projektu wynosi 30 dni kalendarzowych.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Szczegółowy kalendarz konkursów grantowych w 2025 r.</w:t>
      </w:r>
    </w:p>
    <w:p w:rsidR="00807989" w:rsidRDefault="00807989" w:rsidP="00807989">
      <w:pPr>
        <w:pStyle w:val="Akapitzlist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708" w:hanging="426"/>
        <w:jc w:val="both"/>
        <w:rPr>
          <w:b/>
          <w:color w:val="000000"/>
          <w:sz w:val="24"/>
          <w:szCs w:val="24"/>
        </w:rPr>
      </w:pPr>
    </w:p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2"/>
        <w:gridCol w:w="2815"/>
        <w:gridCol w:w="3302"/>
      </w:tblGrid>
      <w:tr w:rsidR="00807989" w:rsidTr="001B6D47">
        <w:trPr>
          <w:trHeight w:val="454"/>
        </w:trPr>
        <w:tc>
          <w:tcPr>
            <w:tcW w:w="3182" w:type="dxa"/>
            <w:shd w:val="clear" w:color="auto" w:fill="auto"/>
          </w:tcPr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TERMIN NABORU </w:t>
            </w:r>
          </w:p>
        </w:tc>
        <w:tc>
          <w:tcPr>
            <w:tcW w:w="2815" w:type="dxa"/>
            <w:shd w:val="clear" w:color="auto" w:fill="auto"/>
          </w:tcPr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TERMIN OCENY </w:t>
            </w:r>
          </w:p>
        </w:tc>
        <w:tc>
          <w:tcPr>
            <w:tcW w:w="3302" w:type="dxa"/>
            <w:shd w:val="clear" w:color="auto" w:fill="auto"/>
          </w:tcPr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TERMIN REALIZACJI </w:t>
            </w:r>
          </w:p>
        </w:tc>
      </w:tr>
      <w:tr w:rsidR="00807989" w:rsidTr="001B6D47">
        <w:trPr>
          <w:trHeight w:val="1058"/>
        </w:trPr>
        <w:tc>
          <w:tcPr>
            <w:tcW w:w="3182" w:type="dxa"/>
            <w:shd w:val="clear" w:color="auto" w:fill="auto"/>
          </w:tcPr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30.07.2025 – 14.08.2025 </w:t>
            </w:r>
          </w:p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godz. 12.00</w:t>
            </w:r>
          </w:p>
        </w:tc>
        <w:tc>
          <w:tcPr>
            <w:tcW w:w="2815" w:type="dxa"/>
            <w:shd w:val="clear" w:color="auto" w:fill="auto"/>
          </w:tcPr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18.08.2025 - 31.08.2025</w:t>
            </w:r>
          </w:p>
        </w:tc>
        <w:tc>
          <w:tcPr>
            <w:tcW w:w="3302" w:type="dxa"/>
            <w:shd w:val="clear" w:color="auto" w:fill="auto"/>
          </w:tcPr>
          <w:p w:rsidR="00807989" w:rsidRDefault="00807989" w:rsidP="001B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04.09.2025 - 10.11.2025</w:t>
            </w:r>
          </w:p>
        </w:tc>
      </w:tr>
    </w:tbl>
    <w:p w:rsidR="00807989" w:rsidRDefault="00807989" w:rsidP="00807989">
      <w:pPr>
        <w:keepNext/>
        <w:spacing w:after="0" w:line="240" w:lineRule="auto"/>
        <w:ind w:right="793"/>
        <w:rPr>
          <w:b/>
          <w:sz w:val="24"/>
          <w:szCs w:val="24"/>
        </w:rPr>
      </w:pPr>
      <w:bookmarkStart w:id="8" w:name="_heading=h.f73buv3rgsoc" w:colFirst="0" w:colLast="0"/>
      <w:bookmarkEnd w:id="8"/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bookmarkStart w:id="9" w:name="_heading=h.tyjcwt" w:colFirst="0" w:colLast="0"/>
      <w:bookmarkEnd w:id="9"/>
      <w:r>
        <w:rPr>
          <w:b/>
          <w:sz w:val="24"/>
          <w:szCs w:val="24"/>
        </w:rPr>
        <w:t>ŚRODKI FINANSOWE NA REALIZACJĘ PROJEKTÓW</w:t>
      </w:r>
    </w:p>
    <w:p w:rsidR="00807989" w:rsidRDefault="00807989" w:rsidP="00807989">
      <w:pPr>
        <w:spacing w:after="0" w:line="240" w:lineRule="auto"/>
        <w:ind w:right="793"/>
        <w:jc w:val="both"/>
        <w:rPr>
          <w:sz w:val="24"/>
          <w:szCs w:val="24"/>
        </w:rPr>
      </w:pPr>
      <w:bookmarkStart w:id="10" w:name="_heading=h.3dy6vkm" w:colFirst="0" w:colLast="0"/>
      <w:bookmarkEnd w:id="10"/>
    </w:p>
    <w:p w:rsidR="00807989" w:rsidRDefault="00807989" w:rsidP="00807989">
      <w:pPr>
        <w:keepNext/>
        <w:widowControl w:val="0"/>
        <w:numPr>
          <w:ilvl w:val="1"/>
          <w:numId w:val="72"/>
        </w:numPr>
        <w:spacing w:after="0" w:line="240" w:lineRule="auto"/>
        <w:ind w:left="0" w:right="793"/>
        <w:jc w:val="both"/>
        <w:rPr>
          <w:b/>
        </w:rPr>
      </w:pPr>
      <w:r>
        <w:rPr>
          <w:b/>
          <w:sz w:val="24"/>
          <w:szCs w:val="24"/>
        </w:rPr>
        <w:t>Wysokość i warunki wykorzystania dotacji.</w:t>
      </w:r>
    </w:p>
    <w:p w:rsidR="00807989" w:rsidRDefault="00807989" w:rsidP="00807989">
      <w:pPr>
        <w:keepNext/>
        <w:widowControl w:val="0"/>
        <w:spacing w:after="0" w:line="240" w:lineRule="auto"/>
        <w:ind w:left="360" w:right="793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426" w:hanging="426"/>
        <w:jc w:val="both"/>
      </w:pPr>
      <w:r>
        <w:rPr>
          <w:sz w:val="24"/>
          <w:szCs w:val="24"/>
        </w:rPr>
        <w:t xml:space="preserve">Kwota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nie może jednorazowo przekraczać </w:t>
      </w:r>
      <w:r>
        <w:rPr>
          <w:b/>
          <w:sz w:val="24"/>
          <w:szCs w:val="24"/>
        </w:rPr>
        <w:t>10.000,00 zł.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</w:pPr>
      <w:proofErr w:type="spellStart"/>
      <w:r>
        <w:rPr>
          <w:sz w:val="24"/>
          <w:szCs w:val="24"/>
        </w:rPr>
        <w:t>Mikrodotacja</w:t>
      </w:r>
      <w:proofErr w:type="spellEnd"/>
      <w:r>
        <w:rPr>
          <w:sz w:val="24"/>
          <w:szCs w:val="24"/>
        </w:rPr>
        <w:t xml:space="preserve"> może być wykorzystana tylko w celu realizacji działań skierowanych do mieszkańców województwa zachodniopomorskiego.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</w:pPr>
      <w:proofErr w:type="spellStart"/>
      <w:r>
        <w:rPr>
          <w:sz w:val="24"/>
          <w:szCs w:val="24"/>
        </w:rPr>
        <w:t>Mikrodotacja</w:t>
      </w:r>
      <w:proofErr w:type="spellEnd"/>
      <w:r>
        <w:rPr>
          <w:sz w:val="24"/>
          <w:szCs w:val="24"/>
        </w:rPr>
        <w:t xml:space="preserve"> musi być wykorzystana w założonym we wniosku aplikacyjnym okresie realizacji projektu. Nie ma możliwości ponoszenia wydatków z dotacji przed i po dacie zakończenia projektu.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</w:pPr>
      <w:r>
        <w:rPr>
          <w:sz w:val="24"/>
          <w:szCs w:val="24"/>
        </w:rPr>
        <w:t xml:space="preserve">Realizator może </w:t>
      </w:r>
      <w:r>
        <w:rPr>
          <w:b/>
          <w:sz w:val="24"/>
          <w:szCs w:val="24"/>
        </w:rPr>
        <w:t>jednokrotnie</w:t>
      </w:r>
      <w:r>
        <w:rPr>
          <w:sz w:val="24"/>
          <w:szCs w:val="24"/>
        </w:rPr>
        <w:t xml:space="preserve"> aplikować o środki w ciągu jednego naboru regionalnego. 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 organizacja może otrzymać grant albo w Priorytecie 1 w ramach krajowego konkursu “Rządowego Programu Wsparcia Organizacji Pozarządowych „Moc Małych Społeczności” albo </w:t>
      </w:r>
      <w:proofErr w:type="spellStart"/>
      <w:r>
        <w:rPr>
          <w:sz w:val="24"/>
          <w:szCs w:val="24"/>
        </w:rPr>
        <w:t>mikrogrant</w:t>
      </w:r>
      <w:proofErr w:type="spellEnd"/>
      <w:r>
        <w:rPr>
          <w:sz w:val="24"/>
          <w:szCs w:val="24"/>
        </w:rPr>
        <w:t xml:space="preserve"> w Priorytecie 3 (naborze regionalnym) w ramach “Rządowego Programu Wsparcia Organizacji Pozarządowych „Moc Małych Społeczności”. Istnieje możliwość złożenia wniosku i otrzymania dotacji w Priorytecie 3 tj. w przedmiotowym konkursie, jeżeli nie uda się otrzymać dotacji w Priorytecie 1 w ramach “Rządowego Programu Wsparcia Organizacji Pozarządowych „Moc Małych Społeczności”.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</w:pPr>
      <w:r>
        <w:rPr>
          <w:sz w:val="24"/>
          <w:szCs w:val="24"/>
        </w:rPr>
        <w:t xml:space="preserve">Dotacje nie mogą być przeznaczone na finansowanie działalności gospodarczej prowadzonej przez organizacje pozarządowe i podmioty uprawnione do ubiegania się o dotację. Otrzymane środki finansowe mogą być wyłącznie wykorzystane na działalność pożytku publicznego. 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</w:pPr>
      <w:r>
        <w:rPr>
          <w:sz w:val="24"/>
          <w:szCs w:val="24"/>
        </w:rPr>
        <w:t>Realizator zobowiązuje się do niepobierania świadczeń pieniężnych od odbiorców realizowanego projektu.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709" w:hanging="709"/>
        <w:jc w:val="both"/>
      </w:pPr>
      <w:bookmarkStart w:id="11" w:name="_heading=h.1t3h5sf" w:colFirst="0" w:colLast="0"/>
      <w:bookmarkEnd w:id="11"/>
      <w:r>
        <w:rPr>
          <w:sz w:val="24"/>
          <w:szCs w:val="24"/>
        </w:rPr>
        <w:t>W przypadku projektów składanych przez Patrona - Patron ponosi koszty zakupu towarów i usług związane z realizacją lokalnego przedsięwzięcia/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przez grupę nieformalną. Patron nie przekazuje środków grupie nieformalnej. Każdy dowód księgowy (np. faktura, rachunek lub inne) dokumentujący zakup towaru lub usługi związanej z realizacją lokalnego przedsięwzięcia przez grupę nieformalną musi być wystawiony na Patrona. </w:t>
      </w:r>
    </w:p>
    <w:p w:rsidR="00807989" w:rsidRDefault="00807989" w:rsidP="00807989">
      <w:pPr>
        <w:widowControl w:val="0"/>
        <w:spacing w:after="0" w:line="240" w:lineRule="auto"/>
        <w:ind w:left="720"/>
        <w:jc w:val="both"/>
        <w:rPr>
          <w:sz w:val="24"/>
          <w:szCs w:val="24"/>
        </w:rPr>
      </w:pPr>
      <w:bookmarkStart w:id="12" w:name="_heading=h.3eqvrcwdg5dd" w:colFirst="0" w:colLast="0"/>
      <w:bookmarkEnd w:id="12"/>
    </w:p>
    <w:p w:rsidR="00807989" w:rsidRDefault="00807989" w:rsidP="00807989">
      <w:pPr>
        <w:keepNext/>
        <w:widowControl w:val="0"/>
        <w:numPr>
          <w:ilvl w:val="1"/>
          <w:numId w:val="72"/>
        </w:numPr>
        <w:spacing w:after="0" w:line="240" w:lineRule="auto"/>
        <w:ind w:left="0" w:right="793"/>
        <w:jc w:val="both"/>
        <w:rPr>
          <w:b/>
        </w:rPr>
      </w:pPr>
      <w:r>
        <w:rPr>
          <w:b/>
          <w:sz w:val="24"/>
          <w:szCs w:val="24"/>
        </w:rPr>
        <w:t>Udział środków własnych</w:t>
      </w: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567" w:hanging="567"/>
        <w:jc w:val="both"/>
        <w:rPr>
          <w:b/>
          <w:i/>
        </w:rPr>
      </w:pPr>
      <w:bookmarkStart w:id="13" w:name="_heading=h.sp0gm0r3873a" w:colFirst="0" w:colLast="0"/>
      <w:bookmarkEnd w:id="13"/>
      <w:r>
        <w:rPr>
          <w:sz w:val="24"/>
          <w:szCs w:val="24"/>
        </w:rPr>
        <w:t xml:space="preserve">W ramach Projektu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wkład własny finansowy Wnioskodawcy/Realizatora nie jest wymagany</w:t>
      </w:r>
      <w:r>
        <w:rPr>
          <w:sz w:val="24"/>
          <w:szCs w:val="24"/>
        </w:rPr>
        <w:t>.</w:t>
      </w:r>
    </w:p>
    <w:p w:rsidR="00807989" w:rsidRDefault="00807989" w:rsidP="00807989">
      <w:pPr>
        <w:widowControl w:val="0"/>
        <w:spacing w:after="0" w:line="240" w:lineRule="auto"/>
        <w:ind w:left="720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72"/>
        </w:numPr>
        <w:spacing w:after="0" w:line="240" w:lineRule="auto"/>
        <w:ind w:left="567" w:hanging="567"/>
        <w:jc w:val="both"/>
      </w:pPr>
      <w:bookmarkStart w:id="14" w:name="_heading=h.4d34og8" w:colFirst="0" w:colLast="0"/>
      <w:bookmarkEnd w:id="14"/>
      <w:r>
        <w:rPr>
          <w:sz w:val="24"/>
          <w:szCs w:val="24"/>
        </w:rPr>
        <w:t xml:space="preserve">Możliwe jest wniesienie wkładu własnego niefinansowego w formie nieodpłatnej dobrowolnej pracy (wolontariat lub praca społeczna członków organizacji), który jest dodatkowo punktowany na etapie </w:t>
      </w:r>
      <w:r>
        <w:rPr>
          <w:sz w:val="24"/>
          <w:szCs w:val="24"/>
        </w:rPr>
        <w:lastRenderedPageBreak/>
        <w:t xml:space="preserve">oceny merytorycznej wniosków. </w:t>
      </w:r>
      <w:r>
        <w:rPr>
          <w:sz w:val="24"/>
          <w:szCs w:val="24"/>
        </w:rPr>
        <w:br/>
        <w:t>W przypadku ubiegania się o dodatkowe punkty z tytułu wolontariatu lub pracy społecznej członków organizacji, konieczne jest wykazanie wkładu osobowego w wysokości minimum 20% wartości dotacji tj.: w przypadku prac administracyjnych i pomocniczych godzina pracy wyceniona jest na</w:t>
      </w:r>
      <w:r>
        <w:rPr>
          <w:b/>
          <w:sz w:val="24"/>
          <w:szCs w:val="24"/>
        </w:rPr>
        <w:t xml:space="preserve"> 40,00 zł</w:t>
      </w:r>
      <w:r>
        <w:rPr>
          <w:sz w:val="24"/>
          <w:szCs w:val="24"/>
        </w:rPr>
        <w:t xml:space="preserve">; w przypadku prac ekspertów i specjalistów godzina pracy wyceniona jest na </w:t>
      </w:r>
      <w:r>
        <w:rPr>
          <w:b/>
          <w:sz w:val="24"/>
          <w:szCs w:val="24"/>
        </w:rPr>
        <w:t>130,00 zł</w:t>
      </w:r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Niedopuszczalne jest wykonywanie przez jedną osobę tych samych zadań na podstawie umowy o pracę /umowy cywilnoprawnej  i porozumienia </w:t>
      </w:r>
      <w:proofErr w:type="spellStart"/>
      <w:r>
        <w:rPr>
          <w:sz w:val="24"/>
          <w:szCs w:val="24"/>
        </w:rPr>
        <w:t>wolontariackiego</w:t>
      </w:r>
      <w:proofErr w:type="spellEnd"/>
      <w:r>
        <w:rPr>
          <w:sz w:val="24"/>
          <w:szCs w:val="24"/>
        </w:rPr>
        <w:t xml:space="preserve"> w tym samym czasie.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1"/>
          <w:numId w:val="72"/>
        </w:numPr>
        <w:spacing w:after="0" w:line="240" w:lineRule="auto"/>
        <w:ind w:left="0"/>
        <w:jc w:val="both"/>
        <w:rPr>
          <w:b/>
        </w:rPr>
      </w:pPr>
      <w:r>
        <w:rPr>
          <w:b/>
          <w:sz w:val="24"/>
          <w:szCs w:val="24"/>
        </w:rPr>
        <w:t>Koszty kwalifikowalne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5.3.1 Wydatki w ramach dotacji są kwalifikowalne, jeżeli są: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niezbędne dla realizacji projektu;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racjonalne i efektywne ekonomicznie; 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zostały faktycznie poniesione w okresie realizacji projektu; 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udokumentowane; 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realizowane na terytorium Polski (dopuszczalne jest ponoszenie kosztów poza granicami Polski);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zostały przewidziane w budżecie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i są spójne z zaplanowanymi działaniami; 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5"/>
        </w:tabs>
        <w:spacing w:after="0" w:line="240" w:lineRule="auto"/>
        <w:ind w:left="70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zgodne ze szczegółowymi wytycznymi określonymi w niniejszym Regulaminie, Regulaminie konkursu </w:t>
      </w:r>
      <w:r>
        <w:rPr>
          <w:i/>
          <w:sz w:val="24"/>
          <w:szCs w:val="24"/>
        </w:rPr>
        <w:t>Rządowego Programu Wsparcia Organizacji Pozarządowych Moc Małych Społeczności Edycja 2025</w:t>
      </w:r>
      <w:r>
        <w:rPr>
          <w:sz w:val="24"/>
          <w:szCs w:val="24"/>
        </w:rPr>
        <w:t xml:space="preserve"> oraz </w:t>
      </w:r>
      <w:r>
        <w:rPr>
          <w:i/>
          <w:sz w:val="24"/>
          <w:szCs w:val="24"/>
        </w:rPr>
        <w:t xml:space="preserve">Rządowym Programie Wsparcia Organizacji Pozarządowych - Moc Małych Społeczności; 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zgodne z odrębnymi przepisami prawa powszechnie obowiązującego.</w:t>
      </w:r>
    </w:p>
    <w:p w:rsidR="00807989" w:rsidRDefault="00807989" w:rsidP="00807989">
      <w:pPr>
        <w:widowControl w:val="0"/>
        <w:numPr>
          <w:ilvl w:val="0"/>
          <w:numId w:val="107"/>
        </w:numPr>
        <w:tabs>
          <w:tab w:val="left" w:pos="284"/>
        </w:tabs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wydatkowano je zgodnie z przepisami ustawy o finansach publicznych tj.: w sposób celowy i oszczędny, z zachowaniem zasad: o uzyskiwania najlepszych efektów z danych nakładów, optymalnego doboru metod i środków służących osiągnięciu założonych celów;  w sposób umożliwiający terminową realizację zadań; w wysokości i terminach wynikających z wcześniej zaciągniętych zobowiązań.</w:t>
      </w:r>
    </w:p>
    <w:p w:rsidR="00807989" w:rsidRDefault="00807989" w:rsidP="00807989">
      <w:pPr>
        <w:widowControl w:val="0"/>
        <w:numPr>
          <w:ilvl w:val="2"/>
          <w:numId w:val="109"/>
        </w:numPr>
        <w:spacing w:after="0" w:line="240" w:lineRule="auto"/>
        <w:ind w:left="567" w:hanging="567"/>
        <w:jc w:val="both"/>
        <w:rPr>
          <w:b/>
          <w:i/>
        </w:rPr>
      </w:pPr>
      <w:bookmarkStart w:id="15" w:name="_heading=h.2s8eyo1" w:colFirst="0" w:colLast="0"/>
      <w:bookmarkEnd w:id="15"/>
      <w:r>
        <w:rPr>
          <w:sz w:val="24"/>
          <w:szCs w:val="24"/>
        </w:rPr>
        <w:t xml:space="preserve">W ramach projektu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 xml:space="preserve">Moc Małych Społeczności - Program Wsparcia Organizacji Pozarządowych w województwie zachodniopomorskim” </w:t>
      </w:r>
      <w:r>
        <w:rPr>
          <w:sz w:val="24"/>
          <w:szCs w:val="24"/>
        </w:rPr>
        <w:t>niedozwolone jest podwójne finansowanie wydatku, czyli zrefundowanie całkowite lub częściowe danego wydatku dwa razy ze środków publicznych - zarówno krajowych jak i wspólnotowych oraz ze środków zagranicznych jak i prywatnych.</w:t>
      </w:r>
    </w:p>
    <w:p w:rsidR="00807989" w:rsidRDefault="00807989" w:rsidP="00807989">
      <w:pPr>
        <w:widowControl w:val="0"/>
        <w:numPr>
          <w:ilvl w:val="2"/>
          <w:numId w:val="109"/>
        </w:numPr>
        <w:spacing w:after="0" w:line="240" w:lineRule="auto"/>
        <w:ind w:left="567" w:hanging="567"/>
        <w:jc w:val="both"/>
      </w:pPr>
      <w:bookmarkStart w:id="16" w:name="_heading=h.jljghsgv53c1" w:colFirst="0" w:colLast="0"/>
      <w:bookmarkEnd w:id="16"/>
      <w:r>
        <w:rPr>
          <w:sz w:val="24"/>
          <w:szCs w:val="24"/>
        </w:rPr>
        <w:t>Koszty kwalifikowalne dzielą się na dwie kategorie:</w:t>
      </w:r>
    </w:p>
    <w:p w:rsidR="00807989" w:rsidRDefault="00807989" w:rsidP="00807989">
      <w:pPr>
        <w:widowControl w:val="0"/>
        <w:numPr>
          <w:ilvl w:val="0"/>
          <w:numId w:val="110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wynikające ze specyfiki projektu - </w:t>
      </w:r>
      <w:r>
        <w:rPr>
          <w:b/>
          <w:sz w:val="24"/>
          <w:szCs w:val="24"/>
        </w:rPr>
        <w:t>koszty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merytoryczne -</w:t>
      </w:r>
      <w:r>
        <w:rPr>
          <w:sz w:val="24"/>
          <w:szCs w:val="24"/>
        </w:rPr>
        <w:t xml:space="preserve"> kwalifikowalne są wydatki związane z zaplanowanymi działaniami, na przykład: materiały na warsztaty dla uczestników, wynajem sali, poczęstunek, koszty przejazdu na wizytę, wynajem sprzętu, nagłośnienia, koszty druku, materiały promocyjne, wynagrodzenia np. specjalistów prowadzących warsztaty. W ramach omawianej kategorii kosztów możliwe jest także sfinansowanie nagród dla uczestników, o ile wartość jednostkowa nagrody dla jednej osoby nie przekracza </w:t>
      </w:r>
      <w:r>
        <w:rPr>
          <w:sz w:val="24"/>
          <w:szCs w:val="24"/>
          <w:u w:val="single"/>
        </w:rPr>
        <w:t>150 zł</w:t>
      </w:r>
      <w:r>
        <w:rPr>
          <w:sz w:val="24"/>
          <w:szCs w:val="24"/>
        </w:rPr>
        <w:t xml:space="preserve"> – nagrody o wyższej wartości są niekwalifikowalne. Koszty merytoryczne to także koszty rozwoju instytucjonalnego – w przypadku 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 - max 50%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tj. max 5000,00 zł, w przypadku grup nieformalnych koszty rozwoju instytucjonalnego – max 30%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tj. max 3000,00 zł. </w:t>
      </w:r>
      <w:r>
        <w:rPr>
          <w:sz w:val="24"/>
          <w:szCs w:val="24"/>
        </w:rPr>
        <w:br/>
        <w:t>Koszty merytoryczne nie mają określonych limitów.</w:t>
      </w:r>
    </w:p>
    <w:p w:rsidR="00807989" w:rsidRDefault="00807989" w:rsidP="00807989">
      <w:pPr>
        <w:widowControl w:val="0"/>
        <w:numPr>
          <w:ilvl w:val="0"/>
          <w:numId w:val="110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koszty administrowania projektem</w:t>
      </w:r>
      <w:r>
        <w:rPr>
          <w:sz w:val="24"/>
          <w:szCs w:val="24"/>
        </w:rPr>
        <w:t xml:space="preserve"> - kwalifikowalne są wydatki związane z obsługą realizacji projektu. Możliwe jest tu ponoszenie wydatków związanych z koordynacją, księgowością, zakupem materiałów biurowych, opłatami za telefon, opłatami pocztowymi, kosztami utrzymania pomieszczeń, opłaty za przelewy, itp. Koszty te muszą spełniać ogólne, wymienione powyżej warunki kwalifikowalności.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Koszty administracyjne pokrywane z dotacji nie mogą przekroczyć 20% kwoty przyznanej dotacji. </w:t>
      </w:r>
    </w:p>
    <w:p w:rsidR="00807989" w:rsidRDefault="00807989" w:rsidP="00807989">
      <w:pPr>
        <w:widowControl w:val="0"/>
        <w:spacing w:after="0" w:line="240" w:lineRule="auto"/>
        <w:ind w:left="1636"/>
        <w:jc w:val="both"/>
        <w:rPr>
          <w:sz w:val="24"/>
          <w:szCs w:val="24"/>
          <w:u w:val="single"/>
        </w:rPr>
      </w:pPr>
    </w:p>
    <w:p w:rsidR="00807989" w:rsidRDefault="00807989" w:rsidP="00807989">
      <w:pPr>
        <w:widowControl w:val="0"/>
        <w:numPr>
          <w:ilvl w:val="2"/>
          <w:numId w:val="109"/>
        </w:numPr>
        <w:spacing w:after="0" w:line="240" w:lineRule="auto"/>
        <w:ind w:left="567" w:hanging="567"/>
        <w:jc w:val="both"/>
      </w:pPr>
      <w:r>
        <w:rPr>
          <w:sz w:val="24"/>
          <w:szCs w:val="24"/>
        </w:rPr>
        <w:t>W przypadku, kiedy Wnioskodawca nie ma możliwości odzyskania podatku VAT, wszelkie wydatki jakie zostały wskazane w budżecie, są wydatkami brutto – podatek VAT jest wydatkiem kwalifikowalnym. W sytuacji, kiedy Wnioskodawca jest uprawniony do odzyskania podatku VAT (podatnik według ustawy o VAT) składa oświadczenie o braku możliwości ubiegania się o zwrot podatku VAT z tytułu wydatków poniesionych na realizację projektu, w takim przypadku budżet ustalany jest w kwotach brutto. Niezłożenie oświadczenia o którym mowa powyżej oznacza, iż wnioskodawca ma możliwość odzyskania wydatków poniesionych na realizację projektu, w takim przypadku budżet ustalany jest w kwotach netto.</w:t>
      </w:r>
    </w:p>
    <w:p w:rsidR="00807989" w:rsidRDefault="00807989" w:rsidP="00807989">
      <w:pPr>
        <w:widowControl w:val="0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highlight w:val="white"/>
        </w:rPr>
        <w:t xml:space="preserve">W przypadku uzyskania możliwości odzyskaniu podatku VAT przez Wnioskodawcę </w:t>
      </w:r>
      <w:r>
        <w:rPr>
          <w:sz w:val="24"/>
          <w:szCs w:val="24"/>
        </w:rPr>
        <w:t xml:space="preserve"> po podpisaniu umowy, zadanie realizowane jest zgodnie ze stanem faktycznym na dzień podpisania umowy </w:t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17" w:name="_heading=h.17dp8vu" w:colFirst="0" w:colLast="0"/>
      <w:bookmarkEnd w:id="17"/>
    </w:p>
    <w:p w:rsidR="00807989" w:rsidRDefault="00807989" w:rsidP="00807989">
      <w:pPr>
        <w:keepNext/>
        <w:widowControl w:val="0"/>
        <w:numPr>
          <w:ilvl w:val="1"/>
          <w:numId w:val="72"/>
        </w:numPr>
        <w:spacing w:after="0" w:line="240" w:lineRule="auto"/>
        <w:ind w:left="0"/>
        <w:jc w:val="both"/>
        <w:rPr>
          <w:b/>
        </w:rPr>
      </w:pPr>
      <w:r>
        <w:rPr>
          <w:b/>
          <w:sz w:val="24"/>
          <w:szCs w:val="24"/>
        </w:rPr>
        <w:t>Koszty niekwalifikowalne</w:t>
      </w:r>
    </w:p>
    <w:p w:rsidR="00807989" w:rsidRDefault="00807989" w:rsidP="00807989">
      <w:pPr>
        <w:keepNext/>
        <w:widowControl w:val="0"/>
        <w:spacing w:after="0" w:line="240" w:lineRule="auto"/>
        <w:ind w:left="360"/>
        <w:jc w:val="both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1"/>
          <w:numId w:val="101"/>
        </w:numPr>
        <w:spacing w:after="0" w:line="240" w:lineRule="auto"/>
        <w:ind w:left="567" w:hanging="567"/>
        <w:jc w:val="both"/>
      </w:pPr>
      <w:r>
        <w:rPr>
          <w:sz w:val="24"/>
          <w:szCs w:val="24"/>
        </w:rPr>
        <w:t xml:space="preserve">Do wydatków, które </w:t>
      </w:r>
      <w:r>
        <w:rPr>
          <w:sz w:val="24"/>
          <w:szCs w:val="24"/>
          <w:u w:val="single"/>
        </w:rPr>
        <w:t>nie mogą</w:t>
      </w:r>
      <w:r>
        <w:rPr>
          <w:sz w:val="24"/>
          <w:szCs w:val="24"/>
        </w:rPr>
        <w:t xml:space="preserve"> być finansowane, należą wydatki nie odnoszące się jednoznacznie do projektu, w tym m.in.: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poniesione po lub przed terminem realizacji projektu;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niezgodne z budżetem projektu;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rezerwy na pokrycie przeszłych i przyszłych strat lub zobowiązań;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odsetki z tytułu niezapłaconych w terminie zobowiązań;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wydatki sfinansowane z innych źródeł;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nagrody, premie i inne formy gratyfikacji finansowej lub rzeczowej dla osób zajmujących się realizacją zadania publicznego;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podatek od towarów i usług (VAT), jeśli może zostać odliczony w oparciu o ustawę z dnia 11 marca 2004 r. o podatku od towarów i usług (Dz. U. z 2024 r. poz. 361 z późn.zm.);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zakupy dokonywane w ramach współwłasności z podmiotem trzecim;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amortyzacja;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leasing finansowy - kosztem kwalifikowanym jest leasing operacyjny;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koszty kar i grzywien;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koszty procesów sądowych (z wyjątkiem spraw prowadzonych w interesie publicznym);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zakup napojów alkoholowych (jest to niezgodne z art. 1 ust. 1 ustawy z dnia 26 października 1982 r. o wychowaniu w trzeźwości i przeciwdziałaniu alkoholizmowi (Dz.U. z 2023 r. poz. 2151);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podatki i opłaty z wyłączeniem podatku dochodowego od osób fizycznych, składek na ubezpieczenie społeczne i zdrowotne, składek na Fundusz Pracy oraz Fundusz Gwarantowanych Świadczeń </w:t>
      </w:r>
      <w:r>
        <w:rPr>
          <w:sz w:val="24"/>
          <w:szCs w:val="24"/>
        </w:rPr>
        <w:lastRenderedPageBreak/>
        <w:t>Pracowniczych, wpłat na Pracownicze Plany Kapitałowe, opłat bankowych (przelewy, przewalutowanie), a także opłat za zaświadczenie o niekaralności, opłaty za zajęcie pasa drogowego, opłat notarialnych, opłaty za wydanie wizy oraz kosztów związanych z uzyskaniem informacji publicznej (z wyjątkiem realizacji działań merytorycznych prowadzonych w interesie ogólnym);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koszty wyjazdów służbowych osób zaangażowanych w realizację projektu na podstawie umowy cywilnoprawnej, chyba że umowa ta określa zasady i sposób podróży służbowych;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inne koszty nieodnoszące się jednoznacznie do zadania publicznego zaplanowanego w treści oferty;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wydatki poniesione poza terminem wskazanym w umowie,</w:t>
      </w:r>
    </w:p>
    <w:p w:rsidR="00807989" w:rsidRDefault="00807989" w:rsidP="00807989">
      <w:pPr>
        <w:widowControl w:val="0"/>
        <w:numPr>
          <w:ilvl w:val="0"/>
          <w:numId w:val="76"/>
        </w:numPr>
        <w:tabs>
          <w:tab w:val="left" w:pos="847"/>
        </w:tabs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wydatki majątkowe (w rozumieniu art. 3 ust. 1 pkt 14-15 ustawy z dnia 29 września 1994 r. o rachunkowości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2023 r. poz. 120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i art. 16a ust. 1 w zw. z art. 16d ust. 1 ustawy z dnia 15 lutego 1992 r. o podatku dochodowym od osób prawnych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2022 r. poz. 2587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- w tym:</w:t>
      </w:r>
    </w:p>
    <w:p w:rsidR="00807989" w:rsidRDefault="00807989" w:rsidP="00807989">
      <w:pPr>
        <w:spacing w:after="0" w:line="240" w:lineRule="auto"/>
        <w:ind w:left="426" w:firstLine="294"/>
        <w:rPr>
          <w:sz w:val="24"/>
          <w:szCs w:val="24"/>
        </w:rPr>
      </w:pPr>
      <w:r>
        <w:rPr>
          <w:sz w:val="24"/>
          <w:szCs w:val="24"/>
        </w:rPr>
        <w:t>o nieruchomości – w tym grunty,</w:t>
      </w:r>
    </w:p>
    <w:p w:rsidR="00807989" w:rsidRDefault="00807989" w:rsidP="00807989">
      <w:pPr>
        <w:spacing w:after="0" w:line="240" w:lineRule="auto"/>
        <w:ind w:left="426" w:firstLine="294"/>
        <w:rPr>
          <w:sz w:val="24"/>
          <w:szCs w:val="24"/>
        </w:rPr>
      </w:pPr>
      <w:r>
        <w:rPr>
          <w:sz w:val="24"/>
          <w:szCs w:val="24"/>
        </w:rPr>
        <w:t>o maszyny i urządzenia o wartości powyżej 10.000 zł,</w:t>
      </w:r>
    </w:p>
    <w:p w:rsidR="00807989" w:rsidRDefault="00807989" w:rsidP="00807989">
      <w:pPr>
        <w:spacing w:after="0" w:line="240" w:lineRule="auto"/>
        <w:ind w:left="426" w:firstLine="294"/>
        <w:rPr>
          <w:sz w:val="24"/>
          <w:szCs w:val="24"/>
        </w:rPr>
      </w:pPr>
      <w:r>
        <w:rPr>
          <w:sz w:val="24"/>
          <w:szCs w:val="24"/>
        </w:rPr>
        <w:t>o środki transportu o wartości powyżej 10.000 zł,</w:t>
      </w:r>
    </w:p>
    <w:p w:rsidR="00807989" w:rsidRDefault="00807989" w:rsidP="00807989">
      <w:pPr>
        <w:spacing w:after="0" w:line="240" w:lineRule="auto"/>
        <w:ind w:left="992" w:hanging="283"/>
        <w:rPr>
          <w:sz w:val="24"/>
          <w:szCs w:val="24"/>
        </w:rPr>
      </w:pPr>
      <w:r>
        <w:rPr>
          <w:sz w:val="24"/>
          <w:szCs w:val="24"/>
        </w:rPr>
        <w:t>o utworzenie lub modernizacja stron internetowych i aplikacji o wartości powyżej 10.000zł,</w:t>
      </w:r>
    </w:p>
    <w:p w:rsidR="00807989" w:rsidRDefault="00807989" w:rsidP="00807989">
      <w:pPr>
        <w:spacing w:after="0" w:line="240" w:lineRule="auto"/>
        <w:ind w:left="850" w:hanging="141"/>
        <w:rPr>
          <w:sz w:val="24"/>
          <w:szCs w:val="24"/>
        </w:rPr>
      </w:pPr>
      <w:r>
        <w:rPr>
          <w:sz w:val="24"/>
          <w:szCs w:val="24"/>
        </w:rPr>
        <w:t>o pozostałe wartości niematerialne i prawne (autorskie prawa majątkowe, prawa pokrewne, licencje, koncesje itp., know-how) powyżej 10.000 zł, których przewidywany okres używania jest dłuższy niż rok oraz zostały przeznaczone na potrzeby własne jednostki lub oddane do używania na podstawie umów najmu czy dzierżawy,</w:t>
      </w:r>
    </w:p>
    <w:p w:rsidR="00807989" w:rsidRDefault="00807989" w:rsidP="00807989">
      <w:pPr>
        <w:widowControl w:val="0"/>
        <w:tabs>
          <w:tab w:val="left" w:pos="847"/>
        </w:tabs>
        <w:spacing w:after="0" w:line="240" w:lineRule="auto"/>
        <w:ind w:left="708" w:hanging="150"/>
        <w:jc w:val="both"/>
        <w:rPr>
          <w:sz w:val="24"/>
          <w:szCs w:val="24"/>
        </w:rPr>
      </w:pPr>
      <w:r>
        <w:rPr>
          <w:sz w:val="24"/>
          <w:szCs w:val="24"/>
        </w:rPr>
        <w:tab/>
        <w:t>o inwentarz żywy.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1"/>
          <w:numId w:val="88"/>
        </w:numPr>
        <w:spacing w:after="0" w:line="240" w:lineRule="auto"/>
        <w:ind w:left="284" w:hanging="284"/>
        <w:jc w:val="both"/>
      </w:pPr>
      <w:r>
        <w:rPr>
          <w:sz w:val="24"/>
          <w:szCs w:val="24"/>
        </w:rPr>
        <w:t>Niekwalifikowalne są także:</w:t>
      </w:r>
    </w:p>
    <w:p w:rsidR="00807989" w:rsidRDefault="00807989" w:rsidP="00807989">
      <w:pPr>
        <w:widowControl w:val="0"/>
        <w:numPr>
          <w:ilvl w:val="0"/>
          <w:numId w:val="99"/>
        </w:numPr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nagrody dla uczestników projektu o wartości jednostkowej przekraczającej kwotę 150 zł</w:t>
      </w:r>
      <w:r>
        <w:rPr>
          <w:sz w:val="24"/>
          <w:szCs w:val="24"/>
        </w:rPr>
        <w:t>,</w:t>
      </w:r>
    </w:p>
    <w:p w:rsidR="00807989" w:rsidRDefault="00807989" w:rsidP="00807989">
      <w:pPr>
        <w:widowControl w:val="0"/>
        <w:numPr>
          <w:ilvl w:val="0"/>
          <w:numId w:val="99"/>
        </w:numPr>
        <w:spacing w:after="0" w:line="240" w:lineRule="auto"/>
        <w:ind w:left="566" w:hanging="285"/>
        <w:jc w:val="both"/>
        <w:rPr>
          <w:sz w:val="24"/>
          <w:szCs w:val="24"/>
        </w:rPr>
      </w:pPr>
      <w:r>
        <w:rPr>
          <w:sz w:val="24"/>
          <w:szCs w:val="24"/>
        </w:rPr>
        <w:t>koszty rozliczane na podstawie faktur/rachunków wystawianych przez Patrona (jako wystawcy faktury/rachunku) dla grupy nieformalnej; jak i wystawionych na Patrona wspólnie z grupą nieformalną,</w:t>
      </w:r>
    </w:p>
    <w:p w:rsidR="00807989" w:rsidRDefault="00807989" w:rsidP="00807989">
      <w:pPr>
        <w:widowControl w:val="0"/>
        <w:numPr>
          <w:ilvl w:val="0"/>
          <w:numId w:val="99"/>
        </w:numPr>
        <w:spacing w:after="0" w:line="240" w:lineRule="auto"/>
        <w:ind w:left="566" w:hanging="285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wydatki związane z tworzeniem kapitału żelaznego organizacji,</w:t>
      </w:r>
    </w:p>
    <w:p w:rsidR="00807989" w:rsidRDefault="00807989" w:rsidP="00807989">
      <w:pPr>
        <w:widowControl w:val="0"/>
        <w:numPr>
          <w:ilvl w:val="0"/>
          <w:numId w:val="99"/>
        </w:numPr>
        <w:spacing w:after="0" w:line="240" w:lineRule="auto"/>
        <w:ind w:left="566" w:hanging="285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wydatki związane z realizacją celów religijnych oraz uprawiania kultu religijnego,</w:t>
      </w:r>
    </w:p>
    <w:p w:rsidR="00807989" w:rsidRDefault="00807989" w:rsidP="00807989">
      <w:pPr>
        <w:widowControl w:val="0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285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wydatki związane z realizacją celów politycznych,</w:t>
      </w:r>
    </w:p>
    <w:p w:rsidR="00807989" w:rsidRDefault="00807989" w:rsidP="00807989">
      <w:pPr>
        <w:widowControl w:val="0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285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wydatki związane z prowadzeniem działalności gospodarczej przez Wnioskodawcę,</w:t>
      </w:r>
    </w:p>
    <w:p w:rsidR="00807989" w:rsidRDefault="00807989" w:rsidP="00807989">
      <w:pPr>
        <w:widowControl w:val="0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285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 przypadku grupy nieformalnej składającej wniosek samodzielnie (bez patrona), grupa nie może w ramach projektu planować ani realizować kosztów związanych z zatrudnieniem osób fizycznych np. na podstawie umów o pracę, umów cywilnoprawnych (zlecenia, dzieło).</w:t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  <w:highlight w:val="red"/>
          <w:u w:val="single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18" w:name="_heading=h.3rdcrjn" w:colFirst="0" w:colLast="0"/>
      <w:bookmarkEnd w:id="18"/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ZASADY PRZYZNAWANIA MIKRODOTACJI</w:t>
      </w:r>
    </w:p>
    <w:p w:rsidR="00807989" w:rsidRDefault="00807989" w:rsidP="00807989">
      <w:pPr>
        <w:keepNext/>
        <w:widowControl w:val="0"/>
        <w:spacing w:after="0" w:line="240" w:lineRule="auto"/>
        <w:ind w:left="1080" w:right="793"/>
        <w:jc w:val="center"/>
        <w:rPr>
          <w:b/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sz w:val="24"/>
          <w:szCs w:val="24"/>
        </w:rPr>
        <w:t>Ogłoszenie konkursu</w:t>
      </w:r>
    </w:p>
    <w:p w:rsidR="00807989" w:rsidRDefault="00807989" w:rsidP="00807989">
      <w:pPr>
        <w:keepNext/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Zostanie ogłoszony otwarty konkurs ofert. Złożenie oferty musi nastąpić w terminie wskazanym w ogłoszeniu o konkursie (w części IV, pkt. 4.2 Regulaminu) Informacje o konkursie zostaną zamieszczone </w:t>
      </w:r>
      <w:r>
        <w:rPr>
          <w:color w:val="000000"/>
          <w:sz w:val="24"/>
          <w:szCs w:val="24"/>
        </w:rPr>
        <w:lastRenderedPageBreak/>
        <w:t xml:space="preserve">w siedzibie/biurze projektu Fundacji Inicjatyw Społeczno-Gospodarczych KOMES, </w:t>
      </w:r>
      <w:r>
        <w:rPr>
          <w:sz w:val="24"/>
          <w:szCs w:val="24"/>
        </w:rPr>
        <w:t xml:space="preserve">Fundacji Pod Aniołem, </w:t>
      </w:r>
      <w:r>
        <w:rPr>
          <w:color w:val="000000"/>
          <w:sz w:val="24"/>
          <w:szCs w:val="24"/>
        </w:rPr>
        <w:t xml:space="preserve">Koszalińskiej Agencji Rozwoju Regionalnego SA.,  Fundacji Nauka dla Środowiska oraz na stronach internetowych Operatorów: </w:t>
      </w:r>
      <w:hyperlink r:id="rId9">
        <w:r>
          <w:rPr>
            <w:color w:val="0000FF"/>
            <w:sz w:val="24"/>
            <w:szCs w:val="24"/>
            <w:u w:val="single"/>
          </w:rPr>
          <w:t>www.komes.org.pl</w:t>
        </w:r>
      </w:hyperlink>
      <w:r>
        <w:rPr>
          <w:sz w:val="24"/>
          <w:szCs w:val="24"/>
        </w:rPr>
        <w:t xml:space="preserve">, </w:t>
      </w:r>
      <w:hyperlink r:id="rId10">
        <w:r>
          <w:rPr>
            <w:color w:val="1155CC"/>
            <w:sz w:val="24"/>
            <w:szCs w:val="24"/>
            <w:u w:val="single"/>
          </w:rPr>
          <w:t>www.fundacjapodaniolem.pl</w:t>
        </w:r>
      </w:hyperlink>
      <w:r>
        <w:rPr>
          <w:sz w:val="24"/>
          <w:szCs w:val="24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www.karrsa.eu</w:t>
        </w:r>
      </w:hyperlink>
      <w:r>
        <w:t xml:space="preserve">, </w:t>
      </w:r>
      <w:hyperlink r:id="rId12">
        <w:r>
          <w:rPr>
            <w:color w:val="1155CC"/>
            <w:sz w:val="24"/>
            <w:szCs w:val="24"/>
            <w:u w:val="single"/>
          </w:rPr>
          <w:t>mms.ndsfund.org</w:t>
        </w:r>
      </w:hyperlink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i </w:t>
      </w:r>
      <w:hyperlink r:id="rId13">
        <w:r>
          <w:rPr>
            <w:color w:val="000000"/>
            <w:sz w:val="24"/>
            <w:szCs w:val="24"/>
          </w:rPr>
          <w:t>FB</w:t>
        </w:r>
      </w:hyperlink>
      <w:r>
        <w:rPr>
          <w:color w:val="000000"/>
          <w:sz w:val="24"/>
          <w:szCs w:val="24"/>
        </w:rPr>
        <w:t xml:space="preserve"> projektu </w:t>
      </w:r>
      <w:hyperlink r:id="rId14">
        <w:r>
          <w:rPr>
            <w:color w:val="1155CC"/>
            <w:sz w:val="24"/>
            <w:szCs w:val="24"/>
            <w:u w:val="single"/>
          </w:rPr>
          <w:t>https://www.facebook.com/profile.php?id=61578183248006</w:t>
        </w:r>
      </w:hyperlink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 FB Operatorów</w:t>
      </w:r>
      <w:r>
        <w:rPr>
          <w:sz w:val="24"/>
          <w:szCs w:val="24"/>
        </w:rPr>
        <w:t>.</w:t>
      </w:r>
    </w:p>
    <w:p w:rsidR="00807989" w:rsidRDefault="00807989" w:rsidP="0080798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6.1.2 </w:t>
      </w:r>
      <w:r>
        <w:rPr>
          <w:color w:val="000000"/>
          <w:sz w:val="24"/>
          <w:szCs w:val="24"/>
        </w:rPr>
        <w:t>Wnioski należy składać</w:t>
      </w:r>
      <w:r>
        <w:rPr>
          <w:sz w:val="24"/>
          <w:szCs w:val="24"/>
        </w:rPr>
        <w:t xml:space="preserve"> w nieprzekraczalnym terminie do </w:t>
      </w:r>
      <w:r>
        <w:rPr>
          <w:b/>
          <w:sz w:val="24"/>
          <w:szCs w:val="24"/>
        </w:rPr>
        <w:t xml:space="preserve">14.08.2025 godzina 12:00 </w:t>
      </w:r>
      <w:r>
        <w:rPr>
          <w:sz w:val="24"/>
          <w:szCs w:val="24"/>
        </w:rPr>
        <w:t xml:space="preserve"> w formie elektronicznej, tj. e-mailem na właściwy adres: dla Wnioskodawców z powiatów:</w:t>
      </w:r>
    </w:p>
    <w:p w:rsidR="00807989" w:rsidRDefault="00807989" w:rsidP="00807989">
      <w:pPr>
        <w:keepNext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M. Świnoujście, powiaty: goleniowski, kamieński, policki, gryficki;</w:t>
      </w:r>
      <w:r>
        <w:rPr>
          <w:color w:val="000000"/>
          <w:sz w:val="24"/>
          <w:szCs w:val="24"/>
        </w:rPr>
        <w:t xml:space="preserve"> email </w:t>
      </w:r>
      <w:hyperlink r:id="rId15">
        <w:r>
          <w:rPr>
            <w:color w:val="1155CC"/>
            <w:sz w:val="24"/>
            <w:szCs w:val="24"/>
            <w:u w:val="single"/>
          </w:rPr>
          <w:t>mmskomes@gmail.com</w:t>
        </w:r>
      </w:hyperlink>
      <w:r>
        <w:rPr>
          <w:color w:val="000000"/>
          <w:sz w:val="24"/>
          <w:szCs w:val="24"/>
        </w:rPr>
        <w:t xml:space="preserve"> Fundacja Inicjatyw </w:t>
      </w:r>
      <w:r>
        <w:rPr>
          <w:sz w:val="24"/>
          <w:szCs w:val="24"/>
        </w:rPr>
        <w:t>Społeczno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Gospodarczych</w:t>
      </w:r>
      <w:r>
        <w:rPr>
          <w:color w:val="000000"/>
          <w:sz w:val="24"/>
          <w:szCs w:val="24"/>
        </w:rPr>
        <w:t xml:space="preserve"> KOMES (subregion szczeciński)</w:t>
      </w:r>
    </w:p>
    <w:p w:rsidR="00807989" w:rsidRDefault="00807989" w:rsidP="00807989">
      <w:pPr>
        <w:keepNext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>stargardzki, choszczeński, gryfiński, pyrzycki i myśliborski;</w:t>
      </w:r>
      <w:r>
        <w:rPr>
          <w:color w:val="000000"/>
          <w:sz w:val="24"/>
          <w:szCs w:val="24"/>
        </w:rPr>
        <w:t xml:space="preserve"> email: </w:t>
      </w:r>
      <w:hyperlink r:id="rId16">
        <w:r>
          <w:rPr>
            <w:color w:val="1155CC"/>
            <w:sz w:val="24"/>
            <w:szCs w:val="24"/>
            <w:u w:val="single"/>
          </w:rPr>
          <w:t>mms@fundacjapodaniolem.pl</w:t>
        </w:r>
      </w:hyperlink>
      <w:r>
        <w:rPr>
          <w:sz w:val="24"/>
          <w:szCs w:val="24"/>
        </w:rPr>
        <w:t xml:space="preserve"> Fundacja Pod Aniołem (subregion stargardzki)</w:t>
      </w:r>
    </w:p>
    <w:p w:rsidR="00807989" w:rsidRDefault="00807989" w:rsidP="00807989">
      <w:pPr>
        <w:keepNext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koszaliński, sławieński, kołobrzeski, białogardzki; email: </w:t>
      </w:r>
      <w:hyperlink r:id="rId17">
        <w:r>
          <w:rPr>
            <w:color w:val="1155CC"/>
            <w:sz w:val="24"/>
            <w:szCs w:val="24"/>
            <w:u w:val="single"/>
          </w:rPr>
          <w:t>mms@karrsa.pl</w:t>
        </w:r>
      </w:hyperlink>
      <w:r>
        <w:rPr>
          <w:sz w:val="24"/>
          <w:szCs w:val="24"/>
        </w:rPr>
        <w:t xml:space="preserve"> Koszalińska Agencja Rozwoju Regionalnego SA (subregion koszaliński)</w:t>
      </w:r>
    </w:p>
    <w:p w:rsidR="00807989" w:rsidRDefault="00807989" w:rsidP="00807989">
      <w:pPr>
        <w:keepNext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1155CC"/>
          <w:sz w:val="24"/>
          <w:szCs w:val="24"/>
          <w:u w:val="single"/>
        </w:rPr>
        <w:t>świdwiński</w:t>
      </w:r>
      <w:r>
        <w:rPr>
          <w:sz w:val="24"/>
          <w:szCs w:val="24"/>
        </w:rPr>
        <w:t>, łobeski, drawski, szczecinecki i wałecki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adres e-mail: </w:t>
      </w:r>
      <w:hyperlink r:id="rId18">
        <w:r>
          <w:rPr>
            <w:color w:val="1155CC"/>
            <w:sz w:val="24"/>
            <w:szCs w:val="24"/>
            <w:u w:val="single"/>
          </w:rPr>
          <w:t>mms@ndsfund.org</w:t>
        </w:r>
      </w:hyperlink>
      <w:r>
        <w:rPr>
          <w:sz w:val="24"/>
          <w:szCs w:val="24"/>
        </w:rPr>
        <w:t>, Fundacja Nauka dla Środowiska (subregion szczecinecki)</w:t>
      </w:r>
    </w:p>
    <w:p w:rsidR="00807989" w:rsidRDefault="00807989" w:rsidP="00807989">
      <w:pPr>
        <w:keepNext/>
        <w:widowControl w:val="0"/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niewykorzystania całkowitej puli</w:t>
      </w: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mikrodotacji</w:t>
      </w:r>
      <w:proofErr w:type="spellEnd"/>
      <w:r>
        <w:rPr>
          <w:sz w:val="24"/>
          <w:szCs w:val="24"/>
          <w:highlight w:val="white"/>
        </w:rPr>
        <w:t>, będzie ogłoszony II (uzupełniający) nabór.</w:t>
      </w:r>
    </w:p>
    <w:p w:rsidR="00807989" w:rsidRDefault="00807989" w:rsidP="00807989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6.2. Złożenie wniosku</w:t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6.2.1. Wniosek pod postacią edytowalnego pliku zamieszczony jest na stronie internetowej</w:t>
      </w:r>
      <w:hyperlink r:id="rId19">
        <w:r>
          <w:rPr>
            <w:sz w:val="24"/>
            <w:szCs w:val="24"/>
          </w:rPr>
          <w:t xml:space="preserve"> </w:t>
        </w:r>
      </w:hyperlink>
      <w:hyperlink r:id="rId20">
        <w:r>
          <w:rPr>
            <w:color w:val="0000FF"/>
            <w:sz w:val="24"/>
            <w:szCs w:val="24"/>
            <w:u w:val="single"/>
          </w:rPr>
          <w:t>www.komes.org.pl</w:t>
        </w:r>
      </w:hyperlink>
      <w:r>
        <w:rPr>
          <w:sz w:val="24"/>
          <w:szCs w:val="24"/>
        </w:rPr>
        <w:t xml:space="preserve">, </w:t>
      </w:r>
      <w:hyperlink r:id="rId21">
        <w:r>
          <w:rPr>
            <w:color w:val="1155CC"/>
            <w:sz w:val="24"/>
            <w:szCs w:val="24"/>
            <w:u w:val="single"/>
          </w:rPr>
          <w:t>www.fundacjapodaniolem.pl</w:t>
        </w:r>
      </w:hyperlink>
      <w:r>
        <w:rPr>
          <w:sz w:val="24"/>
          <w:szCs w:val="24"/>
        </w:rPr>
        <w:t xml:space="preserve">, </w:t>
      </w:r>
      <w:hyperlink r:id="rId22">
        <w:r>
          <w:rPr>
            <w:color w:val="1155CC"/>
            <w:sz w:val="24"/>
            <w:szCs w:val="24"/>
            <w:u w:val="single"/>
          </w:rPr>
          <w:t>www.karrsa.eu</w:t>
        </w:r>
      </w:hyperlink>
      <w:r>
        <w:rPr>
          <w:sz w:val="24"/>
          <w:szCs w:val="24"/>
        </w:rPr>
        <w:t xml:space="preserve">,    </w:t>
      </w:r>
      <w:hyperlink r:id="rId23">
        <w:r>
          <w:rPr>
            <w:color w:val="1155CC"/>
            <w:sz w:val="24"/>
            <w:szCs w:val="24"/>
            <w:u w:val="single"/>
          </w:rPr>
          <w:t>mms.ndsfund.org</w:t>
        </w:r>
      </w:hyperlink>
      <w:r>
        <w:rPr>
          <w:sz w:val="24"/>
          <w:szCs w:val="24"/>
        </w:rPr>
        <w:t>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6.2.2. Wniosek należy pobrać ze strony oraz wypełnić komputerowo biorąc pod uwagę wskazany maksymalny obszar strony, który można w tym celu wykorzystać – dotyczy czcionki rozmiar 11 (czcionka np. Times New Roman).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6.2.3. Na etapie wypełniania wniosku w formie elektronicznej, należy komputerowo wpisać imiona i nazwiska osób, które złożą swoje podpisy dopiero pod umową o dofinansowanie zadania w przypadku, gdy Wnioskodawca otrzyma takie dofinansowanie.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6.2.4. </w:t>
      </w:r>
      <w:r>
        <w:rPr>
          <w:b/>
          <w:sz w:val="24"/>
          <w:szCs w:val="24"/>
        </w:rPr>
        <w:t>Po wypełnieniu wniosku, należy go zapisać w formacie PDF (.pdf) oraz przesłać drogą elektroniczną na właściwy adres e-mail (zgodnie z punktem 6.1.3 regulaminu) wpisując w temacie/tytule wiadomości: „</w:t>
      </w:r>
      <w:r>
        <w:rPr>
          <w:b/>
          <w:i/>
          <w:sz w:val="24"/>
          <w:szCs w:val="24"/>
        </w:rPr>
        <w:t>MMS - …..”.</w:t>
      </w:r>
      <w:r>
        <w:rPr>
          <w:sz w:val="24"/>
          <w:szCs w:val="24"/>
        </w:rPr>
        <w:t xml:space="preserve"> Zaleca się, aby w tytule maila podać tytuł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tj. „</w:t>
      </w:r>
      <w:r>
        <w:rPr>
          <w:i/>
          <w:sz w:val="24"/>
          <w:szCs w:val="24"/>
        </w:rPr>
        <w:t xml:space="preserve">MMS - …(tytuł </w:t>
      </w:r>
      <w:proofErr w:type="spellStart"/>
      <w:r>
        <w:rPr>
          <w:i/>
          <w:sz w:val="24"/>
          <w:szCs w:val="24"/>
        </w:rPr>
        <w:t>mikrodotacji</w:t>
      </w:r>
      <w:proofErr w:type="spellEnd"/>
      <w:r>
        <w:rPr>
          <w:i/>
          <w:sz w:val="24"/>
          <w:szCs w:val="24"/>
        </w:rPr>
        <w:t>)...”</w:t>
      </w:r>
      <w:r>
        <w:rPr>
          <w:sz w:val="24"/>
          <w:szCs w:val="24"/>
        </w:rPr>
        <w:t>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6.2.5. Po przesłaniu wniosku na wskazany adres e-mail, Wnioskodawca najpóźniej w ciągu 3 dni roboczych otrzyma wiadomość e-mail/wiadomość zwrotną z informacją o zarejestrowaniu wniosku oraz numerem pod jakim został zarejestrowany. W przypadku nie otrzymania wiadomości w podanym wyżej terminie, należy bezzwłocznie skontaktować się z właściwym Operatorem w celu weryfikacji otrzymania przez Operatora wniosku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6.2.6. </w:t>
      </w:r>
      <w:r>
        <w:rPr>
          <w:color w:val="000000"/>
          <w:sz w:val="24"/>
          <w:szCs w:val="24"/>
        </w:rPr>
        <w:t>Wnioskodawca zobowiązany jest do wypełnienia wszystkich pól wniosku, w zakresie, w jakim dotyczą one składanego wniosku. W przypadku pól, które nie mają zastosowania do opisywanego projektu (np. ze względu na brak Patrona lub specyfikę grupy nieformalnej), mogą one pozostać puste lub zostać oznaczone jako „nie dotyczy” lub „-”, bez wpływu na ocenę formalną wniosku.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6.2.7. </w:t>
      </w:r>
      <w:r>
        <w:rPr>
          <w:color w:val="000000"/>
          <w:sz w:val="24"/>
          <w:szCs w:val="24"/>
        </w:rPr>
        <w:t>Operator nie ponosi odpowiedzialności za niezłożenie wniosku w terminie</w:t>
      </w:r>
      <w:r>
        <w:rPr>
          <w:sz w:val="24"/>
          <w:szCs w:val="24"/>
        </w:rPr>
        <w:t>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6.2.8. </w:t>
      </w:r>
      <w:r>
        <w:rPr>
          <w:color w:val="000000"/>
          <w:sz w:val="24"/>
          <w:szCs w:val="24"/>
        </w:rPr>
        <w:t>Na etapie składania wniosków nie należy przesyłać Operatorowi wersji papierowej wniosku ani żadnych załączników</w:t>
      </w:r>
      <w:r>
        <w:rPr>
          <w:sz w:val="24"/>
          <w:szCs w:val="24"/>
        </w:rPr>
        <w:t>.</w:t>
      </w:r>
    </w:p>
    <w:p w:rsidR="00807989" w:rsidRDefault="00807989" w:rsidP="00807989">
      <w:pPr>
        <w:widowControl w:val="0"/>
        <w:spacing w:after="0" w:line="240" w:lineRule="auto"/>
        <w:ind w:left="425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6.2.9. </w:t>
      </w:r>
      <w:r>
        <w:rPr>
          <w:color w:val="000000"/>
          <w:sz w:val="24"/>
          <w:szCs w:val="24"/>
        </w:rPr>
        <w:t>Decyduje data i godzina wysłania oferty na adres mailowy odpowiedniego Operatora. Oferty złożone po terminie będą rozpatrzone negatywnie pod względem formalnym.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19" w:name="_heading=h.4ufmsrp472c1" w:colFirst="0" w:colLast="0"/>
      <w:bookmarkEnd w:id="19"/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bookmarkStart w:id="20" w:name="_heading=h.35nkun2" w:colFirst="0" w:colLast="0"/>
      <w:bookmarkEnd w:id="20"/>
      <w:r>
        <w:rPr>
          <w:b/>
          <w:sz w:val="24"/>
          <w:szCs w:val="24"/>
        </w:rPr>
        <w:t>KRYTERIA WYBORU PROJEKTÓW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96"/>
        </w:numPr>
        <w:tabs>
          <w:tab w:val="left" w:pos="426"/>
        </w:tabs>
        <w:spacing w:after="0" w:line="240" w:lineRule="auto"/>
        <w:ind w:left="426" w:hanging="426"/>
        <w:jc w:val="both"/>
      </w:pPr>
      <w:r>
        <w:rPr>
          <w:sz w:val="24"/>
          <w:szCs w:val="24"/>
        </w:rPr>
        <w:t xml:space="preserve">W ramach konkursu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</w:t>
      </w:r>
      <w:r>
        <w:rPr>
          <w:sz w:val="24"/>
          <w:szCs w:val="24"/>
        </w:rPr>
        <w:t xml:space="preserve">; oferty będą oceniane pod kątem następujących kryteriów oceny: </w:t>
      </w:r>
    </w:p>
    <w:p w:rsidR="00807989" w:rsidRDefault="00807989" w:rsidP="00807989">
      <w:pPr>
        <w:widowControl w:val="0"/>
        <w:numPr>
          <w:ilvl w:val="0"/>
          <w:numId w:val="117"/>
        </w:numPr>
        <w:tabs>
          <w:tab w:val="left" w:pos="42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formalnych,</w:t>
      </w:r>
    </w:p>
    <w:p w:rsidR="00807989" w:rsidRDefault="00807989" w:rsidP="00807989">
      <w:pPr>
        <w:widowControl w:val="0"/>
        <w:numPr>
          <w:ilvl w:val="0"/>
          <w:numId w:val="117"/>
        </w:numPr>
        <w:tabs>
          <w:tab w:val="left" w:pos="42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merytorycznych,</w:t>
      </w:r>
    </w:p>
    <w:p w:rsidR="00807989" w:rsidRDefault="00807989" w:rsidP="00807989">
      <w:pPr>
        <w:widowControl w:val="0"/>
        <w:numPr>
          <w:ilvl w:val="0"/>
          <w:numId w:val="117"/>
        </w:numPr>
        <w:tabs>
          <w:tab w:val="left" w:pos="42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strategicznych.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9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</w:rPr>
      </w:pPr>
      <w:r>
        <w:rPr>
          <w:b/>
          <w:sz w:val="24"/>
          <w:szCs w:val="24"/>
        </w:rPr>
        <w:t>Kryteria formalne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wniosek został złożony we wskazanym terminie?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wniosek został złożony w formacie pdf?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wniosek został złożony na obowiązującym wzorze formularza?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wniosek złożony został na prawidłowy adres e-mail (zgodnie z podziałem w pkt.1.6 Regulaminu)?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Wnioskodawca spełnia warunki określone w punkcie III Regulaminu?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projekt jest złożony przez uprawniony do udziału w konkursie podmiot lub grupę? (zgodnie z punktem III Regulaminu)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ujęte we wniosku terminy są zgodne z punktem IV Regulaminu?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kwota wnioskowanej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nie przekracza 10.000 zł?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zaplanowane działania są zgodne z punktem II Regulaminu?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ten sam wnioskodawca złożył jeden wniosek o dofinansowanie w ciągu jednego naboru (kryterium dotyczy organizacji, jak również grup nieformalnych)?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spełnione zostały wymagania formalne, o których mowa w pkt. 6.2.2 i 6.2.4 Regulaminu?</w:t>
      </w:r>
    </w:p>
    <w:p w:rsidR="00807989" w:rsidRDefault="00807989" w:rsidP="00807989">
      <w:pPr>
        <w:numPr>
          <w:ilvl w:val="0"/>
          <w:numId w:val="113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Czy Wnioskodawca opisał w jaki sposób zamierza zapewnić dostępność projektu osobom ze szczególnymi potrzebami?</w:t>
      </w:r>
    </w:p>
    <w:p w:rsidR="00807989" w:rsidRDefault="00807989" w:rsidP="00807989">
      <w:pPr>
        <w:spacing w:after="0" w:line="276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keepNext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Wnioski, które spełnią wszystkie wymagania formalne zostaną przekazane do oceny merytorycznej.</w:t>
      </w:r>
    </w:p>
    <w:p w:rsidR="00807989" w:rsidRDefault="00807989" w:rsidP="00807989">
      <w:pPr>
        <w:keepNext/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9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</w:rPr>
      </w:pPr>
      <w:r>
        <w:rPr>
          <w:b/>
          <w:sz w:val="24"/>
          <w:szCs w:val="24"/>
        </w:rPr>
        <w:t xml:space="preserve">Kryteria merytoryczne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zgodność projektu z potrzebami danej społeczności (z czego wynika potrzeba realizacji projektu),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jasno i precyzyjnie określony cel,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dobrze zaplanowane działania i racjonalne koszty realizacji,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mierzalne rezultaty,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wpływ na poprawę sytuacji i osiąganie zmian społecznych (jaka zmiana nastąpi w wyniku realizacji projektu),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zaangażowanie mieszkańców i instytucji lokalnych, 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wykazana trwałość projektu,</w:t>
      </w:r>
    </w:p>
    <w:p w:rsidR="00807989" w:rsidRDefault="00807989" w:rsidP="00807989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doświadczenie/potencjał (osób i organizacji) w realizacji projektów/inicjatyw oddolnych.</w:t>
      </w:r>
    </w:p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9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</w:rPr>
      </w:pPr>
      <w:r>
        <w:rPr>
          <w:b/>
          <w:sz w:val="24"/>
          <w:szCs w:val="24"/>
        </w:rPr>
        <w:t>Kryteria strategiczne</w:t>
      </w:r>
    </w:p>
    <w:p w:rsidR="00807989" w:rsidRDefault="00807989" w:rsidP="00807989">
      <w:pPr>
        <w:widowControl w:val="0"/>
        <w:numPr>
          <w:ilvl w:val="2"/>
          <w:numId w:val="114"/>
        </w:numPr>
        <w:tabs>
          <w:tab w:val="left" w:pos="426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Kryteria strategiczne, o ile zostaną spełnione – punkty za nie przyznawane będą wszystkim wnioskom spełniającym kryteria formalne i (posiadającym) minimum punktów za część merytoryczną oceny.</w:t>
      </w:r>
    </w:p>
    <w:p w:rsidR="00807989" w:rsidRDefault="00807989" w:rsidP="00807989">
      <w:pPr>
        <w:widowControl w:val="0"/>
        <w:numPr>
          <w:ilvl w:val="2"/>
          <w:numId w:val="114"/>
        </w:numPr>
        <w:tabs>
          <w:tab w:val="left" w:pos="426"/>
        </w:tabs>
        <w:spacing w:after="0" w:line="240" w:lineRule="auto"/>
        <w:ind w:left="567" w:right="793" w:hanging="567"/>
        <w:jc w:val="both"/>
        <w:rPr>
          <w:sz w:val="24"/>
          <w:szCs w:val="24"/>
        </w:rPr>
      </w:pPr>
      <w:r>
        <w:rPr>
          <w:sz w:val="24"/>
          <w:szCs w:val="24"/>
        </w:rPr>
        <w:t>Do kryteriów strategicznych zalicza się:</w:t>
      </w:r>
    </w:p>
    <w:p w:rsidR="00807989" w:rsidRDefault="00807989" w:rsidP="00807989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udokumentowany wkład własny niefinansowy w postaci pracy społecznej bądź wolontariatu w wysokości minimum 20% wartości dotacji,</w:t>
      </w:r>
    </w:p>
    <w:p w:rsidR="00807989" w:rsidRDefault="00807989" w:rsidP="00807989">
      <w:pPr>
        <w:numPr>
          <w:ilvl w:val="0"/>
          <w:numId w:val="7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Oferta złożona przez podmiot zarejestrowany/grupę zamieszkującą w miejscowości liczącej do 20 tys. mieszkańców.</w:t>
      </w:r>
    </w:p>
    <w:p w:rsidR="00807989" w:rsidRDefault="00807989" w:rsidP="00807989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807989" w:rsidRDefault="00807989" w:rsidP="00807989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PROCEDURA OCENY WNIOSKÓW I PRZYZNAWANIA DOTACJI</w:t>
      </w:r>
    </w:p>
    <w:p w:rsidR="00807989" w:rsidRDefault="00807989" w:rsidP="00807989">
      <w:pPr>
        <w:keepNext/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keepNext/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Ocena formalna</w:t>
      </w:r>
    </w:p>
    <w:p w:rsidR="00807989" w:rsidRDefault="00807989" w:rsidP="00807989">
      <w:pPr>
        <w:widowControl w:val="0"/>
        <w:numPr>
          <w:ilvl w:val="2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Każdy wniosek złożony w konkursie aby zakwalifikować się do oceny merytorycznej musi spełnić kryteria formalne, które zostały wymienione w punkcie 7.2 Regulaminu.</w:t>
      </w:r>
    </w:p>
    <w:p w:rsidR="00807989" w:rsidRDefault="00807989" w:rsidP="00807989">
      <w:pPr>
        <w:widowControl w:val="0"/>
        <w:numPr>
          <w:ilvl w:val="2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Poszczególne kryteria formalne będą weryfikowane na etapie rejestracji wniosku,</w:t>
      </w:r>
      <w:r>
        <w:rPr>
          <w:color w:val="000000"/>
          <w:sz w:val="24"/>
          <w:szCs w:val="24"/>
        </w:rPr>
        <w:br/>
        <w:t>a także na etapie oceny merytorycznej oraz podpisywania umowy.</w:t>
      </w:r>
    </w:p>
    <w:p w:rsidR="00807989" w:rsidRDefault="00807989" w:rsidP="00807989">
      <w:pPr>
        <w:widowControl w:val="0"/>
        <w:numPr>
          <w:ilvl w:val="2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ma możliwości poprawy lub uzupełnienia wniosku pod względem formalnym.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b/>
          <w:color w:val="000000"/>
          <w:sz w:val="24"/>
          <w:szCs w:val="24"/>
        </w:rPr>
      </w:pPr>
      <w:bookmarkStart w:id="21" w:name="_heading=h.z337ya" w:colFirst="0" w:colLast="0"/>
      <w:bookmarkEnd w:id="21"/>
      <w:r>
        <w:rPr>
          <w:b/>
          <w:color w:val="000000"/>
          <w:sz w:val="24"/>
          <w:szCs w:val="24"/>
        </w:rPr>
        <w:t>Ocena merytoryczna i formułowanie list rankingowych</w:t>
      </w:r>
    </w:p>
    <w:p w:rsidR="00807989" w:rsidRDefault="00807989" w:rsidP="00807989">
      <w:pPr>
        <w:widowControl w:val="0"/>
        <w:numPr>
          <w:ilvl w:val="2"/>
          <w:numId w:val="102"/>
        </w:numPr>
        <w:spacing w:after="0" w:line="240" w:lineRule="auto"/>
        <w:ind w:left="405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merytoryczna dokonywana będzie przez Komisję Oceny Wniosków (KOW) w terminie:  </w:t>
      </w:r>
      <w:r>
        <w:rPr>
          <w:b/>
          <w:sz w:val="24"/>
          <w:szCs w:val="24"/>
          <w:u w:val="single"/>
        </w:rPr>
        <w:t>18.08.2025 – 31.08.2025</w:t>
      </w:r>
    </w:p>
    <w:p w:rsidR="00807989" w:rsidRDefault="00807989" w:rsidP="00807989">
      <w:pPr>
        <w:spacing w:after="0" w:line="240" w:lineRule="auto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Obrady KOW będą wznawiane aż do momentu wyczerpania puli. </w:t>
      </w:r>
    </w:p>
    <w:p w:rsidR="00807989" w:rsidRDefault="00807989" w:rsidP="00807989">
      <w:pPr>
        <w:spacing w:after="0" w:line="240" w:lineRule="auto"/>
        <w:ind w:left="405"/>
        <w:rPr>
          <w:sz w:val="24"/>
          <w:szCs w:val="24"/>
        </w:rPr>
      </w:pPr>
    </w:p>
    <w:p w:rsidR="00807989" w:rsidRDefault="00807989" w:rsidP="00807989">
      <w:pPr>
        <w:widowControl w:val="0"/>
        <w:spacing w:after="0" w:line="240" w:lineRule="auto"/>
        <w:ind w:left="405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Informacja o wykorzystaniu puli środków/listy rankingowe będą zamieszczone na: </w:t>
      </w:r>
      <w:hyperlink r:id="rId24">
        <w:r>
          <w:rPr>
            <w:color w:val="0000FF"/>
            <w:sz w:val="24"/>
            <w:szCs w:val="24"/>
            <w:u w:val="single"/>
          </w:rPr>
          <w:t>www.komes.org.pl</w:t>
        </w:r>
      </w:hyperlink>
      <w:r>
        <w:t xml:space="preserve">, </w:t>
      </w:r>
      <w:hyperlink r:id="rId25">
        <w:r>
          <w:rPr>
            <w:color w:val="1155CC"/>
            <w:sz w:val="24"/>
            <w:szCs w:val="24"/>
            <w:u w:val="single"/>
          </w:rPr>
          <w:t>www.fundacjapodaniolem.pl</w:t>
        </w:r>
      </w:hyperlink>
      <w:r>
        <w:rPr>
          <w:sz w:val="24"/>
          <w:szCs w:val="24"/>
        </w:rPr>
        <w:t>,</w:t>
      </w:r>
      <w:r>
        <w:t xml:space="preserve"> </w:t>
      </w:r>
      <w:hyperlink r:id="rId26">
        <w:r>
          <w:rPr>
            <w:color w:val="1155CC"/>
            <w:sz w:val="24"/>
            <w:szCs w:val="24"/>
            <w:u w:val="single"/>
          </w:rPr>
          <w:t>www.karrsa.eu</w:t>
        </w:r>
      </w:hyperlink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 </w:t>
      </w:r>
      <w:hyperlink r:id="rId27">
        <w:r>
          <w:rPr>
            <w:color w:val="1155CC"/>
            <w:sz w:val="24"/>
            <w:szCs w:val="24"/>
            <w:u w:val="single"/>
          </w:rPr>
          <w:t>mms.ndsfund.org</w:t>
        </w:r>
      </w:hyperlink>
      <w:r>
        <w:rPr>
          <w:sz w:val="24"/>
          <w:szCs w:val="24"/>
        </w:rPr>
        <w:t xml:space="preserve"> i </w:t>
      </w:r>
      <w:hyperlink r:id="rId28">
        <w:r>
          <w:rPr>
            <w:sz w:val="24"/>
            <w:szCs w:val="24"/>
          </w:rPr>
          <w:t>FB</w:t>
        </w:r>
      </w:hyperlink>
      <w:r>
        <w:rPr>
          <w:sz w:val="24"/>
          <w:szCs w:val="24"/>
        </w:rPr>
        <w:t xml:space="preserve"> projektu oraz FB Operatorów.</w:t>
      </w:r>
    </w:p>
    <w:p w:rsidR="00807989" w:rsidRDefault="00807989" w:rsidP="00807989">
      <w:pPr>
        <w:spacing w:after="0" w:line="240" w:lineRule="auto"/>
        <w:ind w:left="405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102"/>
        </w:numPr>
        <w:spacing w:after="0" w:line="240" w:lineRule="auto"/>
        <w:ind w:left="405" w:hanging="567"/>
        <w:jc w:val="both"/>
        <w:rPr>
          <w:sz w:val="24"/>
          <w:szCs w:val="24"/>
        </w:rPr>
      </w:pPr>
      <w:r>
        <w:rPr>
          <w:sz w:val="24"/>
          <w:szCs w:val="24"/>
        </w:rPr>
        <w:t>Wszystkie wnioski ocenione pod względem merytorycznym umieszczone zostaną na listach rankingowych według malejącej liczby punktów. Przewiduje się możliwość utworzenia odrębnych list rankingowych dla:</w:t>
      </w:r>
    </w:p>
    <w:p w:rsidR="00807989" w:rsidRDefault="00807989" w:rsidP="00807989">
      <w:pPr>
        <w:numPr>
          <w:ilvl w:val="0"/>
          <w:numId w:val="77"/>
        </w:numPr>
        <w:spacing w:after="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organizacji pozarządowych oraz grup nieformalnych składających wniosek z Patronem</w:t>
      </w:r>
    </w:p>
    <w:p w:rsidR="00807989" w:rsidRDefault="00807989" w:rsidP="00807989">
      <w:pPr>
        <w:numPr>
          <w:ilvl w:val="0"/>
          <w:numId w:val="77"/>
        </w:numPr>
        <w:spacing w:after="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grup nieformalnych składających wniosek bez Patrona</w:t>
      </w:r>
    </w:p>
    <w:p w:rsidR="00807989" w:rsidRDefault="00807989" w:rsidP="00807989">
      <w:pPr>
        <w:widowControl w:val="0"/>
        <w:numPr>
          <w:ilvl w:val="2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Każdy z Operatorów ogłosi odrębne listy rankingowe wniosków zgodnie z podziałem na powiaty. Wnioski z powiatów:</w:t>
      </w:r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M. Świnoujście, goleniowski, kamieński, policki, gryficki będą ogłoszone na: </w:t>
      </w:r>
      <w:hyperlink r:id="rId29">
        <w:r>
          <w:rPr>
            <w:color w:val="0000FF"/>
            <w:sz w:val="24"/>
            <w:szCs w:val="24"/>
            <w:u w:val="single"/>
          </w:rPr>
          <w:t>www.komes.org.pl</w:t>
        </w:r>
      </w:hyperlink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stargardzki, choszczeński, pyrzycki, myśliborski, gryfiński, będą ogłoszone na: </w:t>
      </w:r>
      <w:hyperlink r:id="rId30">
        <w:r>
          <w:rPr>
            <w:color w:val="1155CC"/>
            <w:sz w:val="24"/>
            <w:szCs w:val="24"/>
            <w:u w:val="single"/>
          </w:rPr>
          <w:t>www.fundacjapodaniolem.pl</w:t>
        </w:r>
      </w:hyperlink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koszaliński, sławieński, kołobrzeski, białogardzki, będą ogłoszone na: </w:t>
      </w:r>
      <w:hyperlink r:id="rId31">
        <w:r>
          <w:rPr>
            <w:color w:val="1155CC"/>
            <w:sz w:val="24"/>
            <w:szCs w:val="24"/>
            <w:u w:val="single"/>
          </w:rPr>
          <w:t>www.karrsa.eu</w:t>
        </w:r>
      </w:hyperlink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wałecki, drawski, szczecinecki, świdwiński, łobeski  będą ogłoszone na: </w:t>
      </w:r>
      <w:hyperlink r:id="rId32">
        <w:r>
          <w:rPr>
            <w:color w:val="1155CC"/>
            <w:sz w:val="24"/>
            <w:szCs w:val="24"/>
            <w:u w:val="single"/>
          </w:rPr>
          <w:t>mms.ndsfund.org</w:t>
        </w:r>
      </w:hyperlink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skład KOW wchodzić będą uprawnieni przedstawiciele Operatora, organizacji pozarządowych, znający specyfikę funkcjonowania organizacji pozarządowych, autorytety znające specyfikę funkcjonowania organizacji pozarządowych. KOW powołana będzie przez Prezesów Zarządu Operatorów. Dla zapewnienia przejrzystości i niezależności pracy ekspertów, dane członków Komisji oceniających poszczególne wnioski, zostaną utajnione.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6" w:hanging="567"/>
        <w:jc w:val="both"/>
        <w:rPr>
          <w:sz w:val="24"/>
          <w:szCs w:val="24"/>
        </w:rPr>
      </w:pPr>
      <w:r>
        <w:rPr>
          <w:sz w:val="24"/>
          <w:szCs w:val="24"/>
        </w:rPr>
        <w:t>Każdy wniosek będzie oceniany indywidualnie i niezależnie przez dwóch członków KOW. Ocena wniosku stanowiła będzie średnią z ocen przyznanych przez dwóch członków KOW.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6" w:hanging="567"/>
        <w:jc w:val="both"/>
        <w:rPr>
          <w:sz w:val="24"/>
          <w:szCs w:val="24"/>
        </w:rPr>
      </w:pPr>
      <w:r>
        <w:rPr>
          <w:sz w:val="24"/>
          <w:szCs w:val="24"/>
        </w:rPr>
        <w:t>Członkowie KOW dokonują oceny merytorycznej na podstawie wytycznych zawartych w karcie oceny merytorycznej. Swoją ocenę przedstawiają na piśmie, w oparciu o system punktów przyporządkowanych poszczególnym kryteriom wraz z uzasadnieniem oceny.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6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Oceny Wniosków, na podstawie ocen zawartych w kartach oceny merytorycznej, ustala listy rankingowe projektów przeznaczonych do dofinansowania. Znajdują się na nich wszystkie wnioski ocenione merytorycznie, uszeregowane od najwyższej do najniższej uzyskanej liczby punktów. Aby uzyskać pozytywną ocenę i zakwalifikować się do dofinansowania (oceny strategicznej), wniosek musi uzyskać </w:t>
      </w:r>
      <w:r>
        <w:rPr>
          <w:sz w:val="24"/>
          <w:szCs w:val="24"/>
          <w:highlight w:val="white"/>
        </w:rPr>
        <w:t>od każdego z oceniających punktację w wysokości minimum 24 pkt w części oceny merytorycznej.</w:t>
      </w:r>
      <w:r>
        <w:rPr>
          <w:sz w:val="24"/>
          <w:szCs w:val="24"/>
        </w:rPr>
        <w:t xml:space="preserve"> Dofinansowanie otrzymają Wnioskodawcy, których średnia ocena znajduje się najwyżej na listach rankingowych aż do wyczerpania puli środków przewidzianych na dany rok.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6" w:hanging="568"/>
        <w:jc w:val="both"/>
        <w:rPr>
          <w:sz w:val="24"/>
          <w:szCs w:val="24"/>
        </w:rPr>
      </w:pPr>
      <w:r>
        <w:rPr>
          <w:sz w:val="24"/>
          <w:szCs w:val="24"/>
        </w:rPr>
        <w:t>Na etapie oceny merytorycznej eksperci mogą wskazać uchybienia formalne i wówczas wniosek może zostać oceniony negatywnie formalnie.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6" w:hanging="568"/>
        <w:jc w:val="both"/>
        <w:rPr>
          <w:sz w:val="24"/>
          <w:szCs w:val="24"/>
        </w:rPr>
      </w:pPr>
      <w:r>
        <w:rPr>
          <w:sz w:val="24"/>
          <w:szCs w:val="24"/>
        </w:rPr>
        <w:t>W przypadku, gdy wniosek został oceniony przez obu ekspertów, ale występuje wyraźna różnica w punktacji (tzn. różnica punktów pomiędzy ocenami obu ekspertów wynosi min. 30%), wniosek kierowany jest do oceny trzeciego eksperta a przydzielona przez niego liczba punktów wynikająca z oceny merytorycznej (i jeśli dot. strategicznej) jest ostateczna i wiążąca.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5" w:hanging="705"/>
        <w:jc w:val="both"/>
        <w:rPr>
          <w:sz w:val="24"/>
          <w:szCs w:val="24"/>
        </w:rPr>
      </w:pPr>
      <w:bookmarkStart w:id="22" w:name="_heading=h.3j2qqm3" w:colFirst="0" w:colLast="0"/>
      <w:bookmarkEnd w:id="22"/>
      <w:r>
        <w:rPr>
          <w:sz w:val="24"/>
          <w:szCs w:val="24"/>
        </w:rPr>
        <w:t xml:space="preserve">Po zatwierdzeniu wyników przez Prezesów Zarządu Operatorów, następuje ogłoszenie wyników konkursu. Listy projektów  przeznaczonych do dofinansowania wraz z przyznanymi kwotami są publikowane na stronie internetowej </w:t>
      </w:r>
      <w:hyperlink r:id="rId33">
        <w:r>
          <w:rPr>
            <w:color w:val="0000FF"/>
            <w:sz w:val="24"/>
            <w:szCs w:val="24"/>
            <w:u w:val="single"/>
          </w:rPr>
          <w:t>www.komes.org.pl</w:t>
        </w:r>
      </w:hyperlink>
      <w:r>
        <w:rPr>
          <w:sz w:val="24"/>
          <w:szCs w:val="24"/>
        </w:rPr>
        <w:t xml:space="preserve">, </w:t>
      </w:r>
      <w:r>
        <w:rPr>
          <w:sz w:val="24"/>
          <w:szCs w:val="24"/>
          <w:highlight w:val="yellow"/>
        </w:rPr>
        <w:t xml:space="preserve"> </w:t>
      </w:r>
      <w:hyperlink r:id="rId34">
        <w:r>
          <w:rPr>
            <w:color w:val="1155CC"/>
            <w:sz w:val="24"/>
            <w:szCs w:val="24"/>
            <w:u w:val="single"/>
          </w:rPr>
          <w:t>www.fundacjapodaniolem.pl</w:t>
        </w:r>
      </w:hyperlink>
      <w:r>
        <w:rPr>
          <w:sz w:val="24"/>
          <w:szCs w:val="24"/>
        </w:rPr>
        <w:t xml:space="preserve">, </w:t>
      </w:r>
      <w:hyperlink r:id="rId35">
        <w:r>
          <w:rPr>
            <w:color w:val="1155CC"/>
            <w:sz w:val="24"/>
            <w:szCs w:val="24"/>
            <w:u w:val="single"/>
          </w:rPr>
          <w:t>www.karrsa.eu</w:t>
        </w:r>
      </w:hyperlink>
      <w:r>
        <w:rPr>
          <w:sz w:val="24"/>
          <w:szCs w:val="24"/>
        </w:rPr>
        <w:t xml:space="preserve">, </w:t>
      </w:r>
      <w:hyperlink r:id="rId36">
        <w:r>
          <w:rPr>
            <w:color w:val="1155CC"/>
            <w:sz w:val="24"/>
            <w:szCs w:val="24"/>
            <w:u w:val="single"/>
          </w:rPr>
          <w:t>mms.ndsfund.org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hyperlink r:id="rId37">
        <w:r>
          <w:rPr>
            <w:sz w:val="24"/>
            <w:szCs w:val="24"/>
          </w:rPr>
          <w:t>FB</w:t>
        </w:r>
      </w:hyperlink>
      <w:r>
        <w:rPr>
          <w:sz w:val="24"/>
          <w:szCs w:val="24"/>
        </w:rPr>
        <w:t xml:space="preserve"> projektu i FB Operatorów,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425" w:hanging="705"/>
        <w:jc w:val="both"/>
        <w:rPr>
          <w:sz w:val="24"/>
          <w:szCs w:val="24"/>
        </w:rPr>
      </w:pPr>
      <w:r>
        <w:rPr>
          <w:sz w:val="24"/>
          <w:szCs w:val="24"/>
        </w:rPr>
        <w:t>Nie ma możliwości negocjacji i odwołania od ocen merytorycznych, na podstawie których sporządzona zostaje lista projektów przeznaczonych do dofinansowania.</w:t>
      </w:r>
    </w:p>
    <w:p w:rsidR="00807989" w:rsidRDefault="00807989" w:rsidP="00807989">
      <w:pPr>
        <w:widowControl w:val="0"/>
        <w:spacing w:after="0" w:line="240" w:lineRule="auto"/>
        <w:ind w:left="425"/>
        <w:jc w:val="both"/>
        <w:rPr>
          <w:sz w:val="24"/>
          <w:szCs w:val="24"/>
        </w:rPr>
      </w:pPr>
      <w:bookmarkStart w:id="23" w:name="_heading=h.laqvvtpb97ex" w:colFirst="0" w:colLast="0"/>
      <w:bookmarkEnd w:id="23"/>
      <w:r>
        <w:rPr>
          <w:sz w:val="24"/>
          <w:szCs w:val="24"/>
        </w:rPr>
        <w:t xml:space="preserve">Po ogłoszeniu wyników konkursu, Operatorzy mogą skontaktować się z Wnioskodawcami w celu ustalenia ostatecznej wersji harmonogramu realizacji projektu oraz szczegółowych kwestii związanych z umową i przekazaniem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. Po uzgodnieniach Wnioskodawca dostarcza właściwemu Operatorowi zaktualizowaną wersję wniosku o dofinansowanie, która stanowić będzie załącznik do </w:t>
      </w:r>
      <w:r>
        <w:rPr>
          <w:sz w:val="24"/>
          <w:szCs w:val="24"/>
        </w:rPr>
        <w:lastRenderedPageBreak/>
        <w:t xml:space="preserve">umowy (nie dotyczy to Wnioskodawców, których projekty pozostają bez zmian). Niezłożenie żądanych załączników w komplecie w wyznaczonym terminie (jeśli nie oznaczono inaczej - w terminie 3 dni roboczych) przez zakwalifikowanych Wnioskodawców do właściwego terytorialnie Operatora, oznacza rezygnację z ubiegania się o dofinansowanie ze środków projektu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</w:t>
      </w:r>
      <w:r>
        <w:rPr>
          <w:sz w:val="24"/>
          <w:szCs w:val="24"/>
        </w:rPr>
        <w:t>;</w:t>
      </w:r>
      <w:r>
        <w:rPr>
          <w:b/>
          <w:i/>
          <w:color w:val="44546A"/>
          <w:sz w:val="24"/>
          <w:szCs w:val="24"/>
        </w:rPr>
        <w:t xml:space="preserve"> </w:t>
      </w:r>
      <w:r>
        <w:rPr>
          <w:sz w:val="24"/>
          <w:szCs w:val="24"/>
        </w:rPr>
        <w:t xml:space="preserve">Możliwe jest wcześniejsze przesłanie skanu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podpisanego wniosku na adresy jak poniżej:</w:t>
      </w:r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M. Świnoujście, goleniowski, kamieński, policki, gryficki na adres: </w:t>
      </w:r>
      <w:r>
        <w:rPr>
          <w:color w:val="0000FF"/>
          <w:sz w:val="24"/>
          <w:szCs w:val="24"/>
          <w:u w:val="single"/>
        </w:rPr>
        <w:t>mmskomes@gmail.com</w:t>
      </w:r>
      <w:r>
        <w:rPr>
          <w:sz w:val="24"/>
          <w:szCs w:val="24"/>
        </w:rPr>
        <w:t xml:space="preserve"> (Fundacja Inicjatyw Społeczno-Gospodarczych KOMES),</w:t>
      </w:r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stargardzki, choszczeński, pyrzycki, myśliborski, gryfiński, na adres: </w:t>
      </w:r>
      <w:hyperlink r:id="rId38">
        <w:r>
          <w:rPr>
            <w:color w:val="1155CC"/>
            <w:sz w:val="24"/>
            <w:szCs w:val="24"/>
            <w:u w:val="single"/>
          </w:rPr>
          <w:t>mms@fundacjapodaniolem.pl</w:t>
        </w:r>
      </w:hyperlink>
      <w:r>
        <w:rPr>
          <w:color w:val="3C61AA"/>
          <w:sz w:val="24"/>
          <w:szCs w:val="24"/>
        </w:rPr>
        <w:t xml:space="preserve"> </w:t>
      </w:r>
      <w:r>
        <w:rPr>
          <w:sz w:val="24"/>
          <w:szCs w:val="24"/>
        </w:rPr>
        <w:t xml:space="preserve"> (Fundacja Pod Aniołem),</w:t>
      </w:r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koszaliński, sławieński, kołobrzeski, białogardzki, na adres: </w:t>
      </w:r>
      <w:hyperlink r:id="rId39">
        <w:r>
          <w:rPr>
            <w:color w:val="1155CC"/>
            <w:sz w:val="24"/>
            <w:szCs w:val="24"/>
            <w:u w:val="single"/>
          </w:rPr>
          <w:t>mms@karrsa.pl</w:t>
        </w:r>
      </w:hyperlink>
      <w:r>
        <w:rPr>
          <w:color w:val="3C61AA"/>
          <w:sz w:val="24"/>
          <w:szCs w:val="24"/>
        </w:rPr>
        <w:t xml:space="preserve"> </w:t>
      </w:r>
      <w:r>
        <w:rPr>
          <w:sz w:val="24"/>
          <w:szCs w:val="24"/>
        </w:rPr>
        <w:t xml:space="preserve"> (Koszalińska Agencja Rozwoju Regionalnego SA),</w:t>
      </w:r>
    </w:p>
    <w:p w:rsidR="00807989" w:rsidRDefault="00807989" w:rsidP="00807989">
      <w:pPr>
        <w:widowControl w:val="0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wałecki, drawski, szczecinecki, świdwiński, łobeski  na adres: </w:t>
      </w:r>
      <w:r>
        <w:rPr>
          <w:color w:val="0000FF"/>
          <w:sz w:val="24"/>
          <w:szCs w:val="24"/>
          <w:u w:val="single"/>
        </w:rPr>
        <w:t>mms@ndsfund.org</w:t>
      </w:r>
      <w:r>
        <w:rPr>
          <w:sz w:val="24"/>
          <w:szCs w:val="24"/>
        </w:rPr>
        <w:t xml:space="preserve"> (Fundacja Nauka dla Środowiska),</w:t>
      </w:r>
    </w:p>
    <w:p w:rsidR="00807989" w:rsidRDefault="00807989" w:rsidP="00807989">
      <w:pPr>
        <w:widowControl w:val="0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a następnie dostarczenie go osobiście, bądź za pośrednictwem poczty tradycyjnej na adres: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Fundacja Inicjatyw </w:t>
      </w:r>
      <w:proofErr w:type="spellStart"/>
      <w:r>
        <w:rPr>
          <w:b/>
          <w:sz w:val="24"/>
          <w:szCs w:val="24"/>
        </w:rPr>
        <w:t>Społeczno</w:t>
      </w:r>
      <w:proofErr w:type="spellEnd"/>
      <w:r>
        <w:rPr>
          <w:b/>
          <w:sz w:val="24"/>
          <w:szCs w:val="24"/>
        </w:rPr>
        <w:t xml:space="preserve"> – Gospodarczych KOMES</w:t>
      </w: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ul. Cukrowa 8, pok. 921, 71-004 Szczecin</w:t>
      </w: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bookmarkStart w:id="24" w:name="_heading=h.1y810tw" w:colFirst="0" w:colLast="0"/>
      <w:bookmarkEnd w:id="24"/>
      <w:r>
        <w:rPr>
          <w:b/>
          <w:sz w:val="24"/>
          <w:szCs w:val="24"/>
        </w:rPr>
        <w:t xml:space="preserve">z dopiskiem wniosek aplikacyjny: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zachodniopomorskim”;</w:t>
      </w:r>
    </w:p>
    <w:p w:rsidR="00807989" w:rsidRDefault="00807989" w:rsidP="00807989">
      <w:pPr>
        <w:spacing w:after="0" w:line="240" w:lineRule="auto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:rsidR="00807989" w:rsidRDefault="00807989" w:rsidP="008079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Fundacja Pod Aniołem</w:t>
      </w:r>
    </w:p>
    <w:p w:rsidR="00807989" w:rsidRDefault="00807989" w:rsidP="008079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Zacisze 1b/4, 73-130 Dobrzany</w:t>
      </w:r>
    </w:p>
    <w:p w:rsidR="00807989" w:rsidRDefault="00807989" w:rsidP="0080798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adres do korespondencji: ul. Koński Kierat 14-15, 70-563 Szczecin, </w:t>
      </w: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 dopiskiem wniosek aplikacyjny: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zachodniopomorskim”;</w:t>
      </w:r>
    </w:p>
    <w:p w:rsidR="00807989" w:rsidRDefault="00807989" w:rsidP="008079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lub</w:t>
      </w: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Koszalińska Agencja Rozwoju Regionalnego S.A.</w:t>
      </w:r>
      <w:r>
        <w:rPr>
          <w:b/>
          <w:sz w:val="24"/>
          <w:szCs w:val="24"/>
        </w:rPr>
        <w:br/>
        <w:t>ul. Przemysłowa 8, 75-216 Koszalin</w:t>
      </w: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 dopiskiem wniosek aplikacyjny: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zachodniopomorskim”;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:rsidR="00807989" w:rsidRDefault="00807989" w:rsidP="00807989">
      <w:pPr>
        <w:spacing w:after="0" w:line="240" w:lineRule="auto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Fundacja Nauka dla Środowiska</w:t>
      </w:r>
    </w:p>
    <w:p w:rsidR="00807989" w:rsidRDefault="00807989" w:rsidP="008079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Racławicka 15-17, Blok F, 75-620 Koszalin</w:t>
      </w:r>
    </w:p>
    <w:p w:rsidR="00807989" w:rsidRDefault="00807989" w:rsidP="0080798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adres korespondencyjny: ul. Andersa 32, 75-626 Koszalin</w:t>
      </w:r>
    </w:p>
    <w:p w:rsidR="00807989" w:rsidRDefault="00807989" w:rsidP="008079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 dopiskiem wniosek aplikacyjny: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 zależności od podziału powiatów – zgodnie z punktem 1.6 niniejszego regulaminu.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Kwota dotacji przyznana przez właściwego Operatora jest kwotą ostateczną i nie może zostać zwiększona bez jego zgody. Wnioskodawca może jedynie zmniejszyć kwotę przyznanej dotacji.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Wydatki poniesione powyżej wnioskowanej kwoty dotacji są kosztem własnym Wnioskodawcy.</w:t>
      </w:r>
    </w:p>
    <w:p w:rsidR="00807989" w:rsidRDefault="00807989" w:rsidP="00807989">
      <w:pPr>
        <w:widowControl w:val="0"/>
        <w:numPr>
          <w:ilvl w:val="2"/>
          <w:numId w:val="105"/>
        </w:numPr>
        <w:spacing w:after="0" w:line="240" w:lineRule="auto"/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uwolnienia środków wynikającego z: </w:t>
      </w:r>
    </w:p>
    <w:p w:rsidR="00807989" w:rsidRDefault="00807989" w:rsidP="00807989">
      <w:pPr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rezygnacji z realizacji działań przez organizację / grupę, której projekt otrzymał dofinansowanie,</w:t>
      </w:r>
    </w:p>
    <w:p w:rsidR="00807989" w:rsidRDefault="00807989" w:rsidP="00807989">
      <w:pPr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rezygnacji z części dofinansowania przez organizację / grupę, której projekt otrzymał dofinansowanie,</w:t>
      </w:r>
    </w:p>
    <w:p w:rsidR="00807989" w:rsidRDefault="00807989" w:rsidP="00807989">
      <w:pPr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oszczędności z pozostałych działań realizowanych przez Operatora.</w:t>
      </w:r>
    </w:p>
    <w:p w:rsidR="00807989" w:rsidRDefault="00807989" w:rsidP="00807989">
      <w:pPr>
        <w:widowControl w:val="0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kompetencji właściwego Operatora pozostaje możliwość dofinansowania innego projektu, który został oceniony pozytywnie na etapie oceny merytorycznej, a znajduje się w następnej kolejności na listach rankingowych.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25" w:name="_heading=h.4i7ojhp" w:colFirst="0" w:colLast="0"/>
      <w:bookmarkEnd w:id="25"/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bookmarkStart w:id="26" w:name="_heading=h.2xcytpi" w:colFirst="0" w:colLast="0"/>
      <w:bookmarkEnd w:id="26"/>
      <w:r>
        <w:rPr>
          <w:b/>
          <w:sz w:val="24"/>
          <w:szCs w:val="24"/>
        </w:rPr>
        <w:t>ZAWARCIE UMOWY I PRZEKAZANIE ŚRODKÓW</w:t>
      </w:r>
    </w:p>
    <w:p w:rsidR="00807989" w:rsidRDefault="00807989" w:rsidP="00807989">
      <w:pPr>
        <w:keepNext/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Zawarcie umowy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Operator przesyła drogą elektroniczną do Wnioskodawcy lub Animatora przygotowaną umowę. </w:t>
      </w:r>
    </w:p>
    <w:p w:rsidR="00807989" w:rsidRDefault="00807989" w:rsidP="00807989">
      <w:pPr>
        <w:widowControl w:val="0"/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jest podpisywana w obecności osoby upoważnionej ze strony Operatora oraz ze strony Wnioskodawcy przez:</w:t>
      </w:r>
    </w:p>
    <w:p w:rsidR="00807989" w:rsidRDefault="00807989" w:rsidP="0080798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osoby upoważnione do składania oświadczeń woli w sprawach majątkowych zgodnie ze sposobem reprezentacji określonym w KRS, statucie lub innym dokumencie regulującym kwestie reprezentacji w przypadku projektu złożonego przez organizację pozarządową lub podmiot (wskazany w punkcie 3.1 Regulaminu) – (UMOWA DWUSTRONNA) </w:t>
      </w:r>
    </w:p>
    <w:p w:rsidR="00807989" w:rsidRDefault="00807989" w:rsidP="0080798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osoby upoważnione do składania oświadczeń woli w sprawach majątkowych ze strony podmiotu oraz trzech przedstawicieli grupy nieformalnej w przypadku projektu złożonego przez grupę nieformalną z</w:t>
      </w:r>
      <w:r>
        <w:rPr>
          <w:sz w:val="24"/>
          <w:szCs w:val="24"/>
        </w:rPr>
        <w:t xml:space="preserve"> Patronem</w:t>
      </w:r>
      <w:r>
        <w:rPr>
          <w:color w:val="000000"/>
          <w:sz w:val="24"/>
          <w:szCs w:val="24"/>
        </w:rPr>
        <w:t xml:space="preserve"> (UMOWA TRÓJSTRONNA) </w:t>
      </w:r>
    </w:p>
    <w:p w:rsidR="00807989" w:rsidRDefault="00807989" w:rsidP="00807989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trzech przedstawicieli grupy nieformalnej w przypadku projektu złożonego przez grupę nieformalną (UMOWA DWUSTRONNA)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Umowy dwustronne należy wydrukować w dwóch egzemplarzach, umowy trójstronne w trzech egzemplarzach i przekazać podpisane egzemplarze do Animatora bądź do siedziby właściwego Operatora oraz dołączyć aktualny odpis KRS lub dokument regulujący kwestie reprezentacji oraz Statut lub dokument równoważny.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9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może nie zostać podpisana z Wnioskodawcą, jeżeli:</w:t>
      </w:r>
    </w:p>
    <w:p w:rsidR="00807989" w:rsidRDefault="00807989" w:rsidP="00807989">
      <w:pPr>
        <w:widowControl w:val="0"/>
        <w:numPr>
          <w:ilvl w:val="0"/>
          <w:numId w:val="8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została wydana decyzja administracyjna w sprawie zwrotu dotacji wydatkowanej w nadmiernej wysokości, niezgodnie z przeznaczeniem oraz pobranej nienależnie, </w:t>
      </w:r>
    </w:p>
    <w:p w:rsidR="00807989" w:rsidRDefault="00807989" w:rsidP="00807989">
      <w:pPr>
        <w:widowControl w:val="0"/>
        <w:numPr>
          <w:ilvl w:val="0"/>
          <w:numId w:val="8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zostało wydane orzeczenie sądu administracyjnego utrzymujące zaskarżoną decyzję administracyjną,</w:t>
      </w:r>
    </w:p>
    <w:p w:rsidR="00807989" w:rsidRDefault="00807989" w:rsidP="00807989">
      <w:pPr>
        <w:widowControl w:val="0"/>
        <w:numPr>
          <w:ilvl w:val="0"/>
          <w:numId w:val="8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oświadczenia złożone razem z wnioskiem i/lub dane zawarte we wniosku okażą się niezgodne ze stanem faktycznym,</w:t>
      </w:r>
    </w:p>
    <w:p w:rsidR="00807989" w:rsidRDefault="00807989" w:rsidP="00807989">
      <w:pPr>
        <w:widowControl w:val="0"/>
        <w:numPr>
          <w:ilvl w:val="0"/>
          <w:numId w:val="8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zaistnieją inne przesłanki mające wpływ na możliwość realizacji projektu przez  Wnioskodawcę/Realizatora.</w:t>
      </w:r>
    </w:p>
    <w:p w:rsidR="00807989" w:rsidRDefault="00807989" w:rsidP="00807989">
      <w:pPr>
        <w:widowControl w:val="0"/>
        <w:numPr>
          <w:ilvl w:val="1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hanging="786"/>
        <w:jc w:val="both"/>
        <w:rPr>
          <w:color w:val="000000"/>
          <w:sz w:val="24"/>
          <w:szCs w:val="24"/>
        </w:rPr>
      </w:pPr>
      <w:bookmarkStart w:id="27" w:name="_heading=h.1ci93xb" w:colFirst="0" w:colLast="0"/>
      <w:bookmarkEnd w:id="27"/>
      <w:r>
        <w:rPr>
          <w:color w:val="000000"/>
          <w:sz w:val="24"/>
          <w:szCs w:val="24"/>
        </w:rPr>
        <w:t>Upublicznienie listy rankingowej oznacza, że do złożonych ofert, umowy i pozostałych dokumentów projektowych</w:t>
      </w:r>
      <w:r>
        <w:rPr>
          <w:sz w:val="24"/>
          <w:szCs w:val="24"/>
        </w:rPr>
        <w:t xml:space="preserve">, stosuje się przepisy Ustawy z dnia 6 września 2001 r. o dostępie do informacji publicznej (Dz. U. z 2022 r. poz. 902 z późn.zm.), z zastrzeżeniem wynikającym z art. 5 ust. 2 tejże </w:t>
      </w:r>
      <w:r>
        <w:rPr>
          <w:color w:val="000000"/>
          <w:sz w:val="24"/>
          <w:szCs w:val="24"/>
        </w:rPr>
        <w:t>Ustawy, w szczególności ochrony danych osobowych.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Przekazanie środków</w:t>
      </w:r>
    </w:p>
    <w:p w:rsidR="00807989" w:rsidRDefault="00807989" w:rsidP="00807989">
      <w:pPr>
        <w:widowControl w:val="0"/>
        <w:numPr>
          <w:ilvl w:val="2"/>
          <w:numId w:val="11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środków finansowych na numer rachunku bankowego podany w umowie następuje w ciągu  10 dni roboczych od dnia podpisania umowy wraz z wekslem i deklaracją wekslową, pod warunkiem otrzymania przez Operatorów środków finansowych przekazanych przez Narodowy Instytut Wolności. </w:t>
      </w:r>
      <w:r>
        <w:rPr>
          <w:b/>
          <w:sz w:val="24"/>
          <w:szCs w:val="24"/>
        </w:rPr>
        <w:t>Nie ma obowiązku posiadania wyodrębnionego rachunku bankowego (lub subkonta) do obsługi środków pochodzących z dotacji.</w:t>
      </w:r>
    </w:p>
    <w:p w:rsidR="00807989" w:rsidRDefault="00807989" w:rsidP="00807989">
      <w:pPr>
        <w:widowControl w:val="0"/>
        <w:numPr>
          <w:ilvl w:val="2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Wnioskodawca musi być jedynym posiadaczem wskazanego rachunku bankowego oraz jest zobowiązany do prowadzenia wyodrębnionej dokumentacji finansowo-księgowej środków finansowych otrzymanych na realizację zadania zgodnie z zasadami wynikającymi z ustawy z dnia 29 września 1994 r. o rachunkowości (Dz. U. z 2023 r. poz. 120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w sposób umożliwiający identyfikację poszczególnych operacji księgowych.</w:t>
      </w:r>
    </w:p>
    <w:p w:rsidR="00807989" w:rsidRDefault="00807989" w:rsidP="00807989">
      <w:pPr>
        <w:widowControl w:val="0"/>
        <w:numPr>
          <w:ilvl w:val="2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Odsetki bankowe od kwoty dotacji zgromadzone na rachunku bankowym Realizatora powinny zostać wykorzystane wyłącznie na realizację projektu. Niewykorzystane odsetki podlegają zwrotowi do Operatora w terminie 10 dni od dnia zakończenia realizacji Projektu.</w:t>
      </w:r>
    </w:p>
    <w:p w:rsidR="00807989" w:rsidRDefault="00807989" w:rsidP="00807989">
      <w:pPr>
        <w:widowControl w:val="0"/>
        <w:numPr>
          <w:ilvl w:val="2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projektów realizowanych samodzielnie przez grupy nieformalne, Operator opłaca prawidłowo wystawione (przelewowe, wystawione na Operatora z odroczonym terminem płatności minimum 21 dni)  dokumenty księgowe (faktury, itp.). Dokumenty finansowe są w tym przypadku wystawiane na podmiot reprezentujący właściwego </w:t>
      </w:r>
      <w:proofErr w:type="spellStart"/>
      <w:r>
        <w:rPr>
          <w:sz w:val="24"/>
          <w:szCs w:val="24"/>
        </w:rPr>
        <w:t>Operatora,tj</w:t>
      </w:r>
      <w:proofErr w:type="spellEnd"/>
      <w:r>
        <w:rPr>
          <w:sz w:val="24"/>
          <w:szCs w:val="24"/>
        </w:rPr>
        <w:t>.:</w:t>
      </w:r>
      <w:r>
        <w:rPr>
          <w:sz w:val="24"/>
          <w:szCs w:val="24"/>
        </w:rPr>
        <w:br/>
        <w:t>- subregion szczeciński: Fundację Inicjatyw Społeczno-Gospodarczych KOMES, ul. Cukrowa 8, 71-004 Szczecin, NIP: 852-256-98-55, lub</w:t>
      </w:r>
      <w:r>
        <w:rPr>
          <w:sz w:val="24"/>
          <w:szCs w:val="24"/>
        </w:rPr>
        <w:br/>
      </w:r>
      <w:r>
        <w:rPr>
          <w:sz w:val="24"/>
          <w:szCs w:val="24"/>
          <w:highlight w:val="white"/>
        </w:rPr>
        <w:t>- subregion stargardzki: Fundację Pod Aniołem, ul. Koński Kierat 14/15, 70-563 Szczecin, NIP: 854-239-09-35,</w:t>
      </w:r>
      <w:r>
        <w:rPr>
          <w:sz w:val="24"/>
          <w:szCs w:val="24"/>
        </w:rPr>
        <w:t xml:space="preserve"> lub</w:t>
      </w:r>
      <w:r>
        <w:rPr>
          <w:sz w:val="24"/>
          <w:szCs w:val="24"/>
        </w:rPr>
        <w:br/>
        <w:t xml:space="preserve">- subregion koszaliński: Koszalińską Agencję Rozwoju Regionalnego S.A., ul. Przemysłowa 8, 75-216 Koszalin, </w:t>
      </w:r>
      <w:r>
        <w:rPr>
          <w:sz w:val="24"/>
          <w:szCs w:val="24"/>
          <w:highlight w:val="white"/>
        </w:rPr>
        <w:t>NIP: 669-14-29-630, lub</w:t>
      </w:r>
      <w:r>
        <w:rPr>
          <w:sz w:val="24"/>
          <w:szCs w:val="24"/>
          <w:highlight w:val="white"/>
        </w:rPr>
        <w:br/>
        <w:t xml:space="preserve">- subregion szczecinecki: Fundację Nauka dla Środowiska, ul. Racławicka 15-17, blok F, 75-620 Koszalin, NIP: 669-23-37-315. 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highlight w:val="white"/>
        </w:rPr>
      </w:pPr>
    </w:p>
    <w:p w:rsidR="00807989" w:rsidRDefault="00807989" w:rsidP="00807989">
      <w:pPr>
        <w:widowControl w:val="0"/>
        <w:spacing w:after="0" w:line="240" w:lineRule="auto"/>
        <w:ind w:left="720" w:hanging="720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9.3  Zasady zmiany treści umowy</w:t>
      </w:r>
    </w:p>
    <w:p w:rsidR="00807989" w:rsidRDefault="00807989" w:rsidP="00807989">
      <w:pPr>
        <w:widowControl w:val="0"/>
        <w:spacing w:after="0" w:line="240" w:lineRule="auto"/>
        <w:ind w:left="720"/>
        <w:jc w:val="both"/>
        <w:rPr>
          <w:sz w:val="24"/>
          <w:szCs w:val="24"/>
          <w:highlight w:val="white"/>
        </w:rPr>
      </w:pPr>
    </w:p>
    <w:p w:rsidR="00807989" w:rsidRDefault="00807989" w:rsidP="00807989">
      <w:pPr>
        <w:widowControl w:val="0"/>
        <w:spacing w:after="0" w:line="240" w:lineRule="auto"/>
        <w:ind w:left="566" w:hanging="566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9.3.1 Zmiany umowy, w tym zmiany wniosku o dofinansowanie poza zmianami wymienionymi w punkcie 10.3. Regulaminu, wymagają aneksu do umowy.</w:t>
      </w:r>
    </w:p>
    <w:p w:rsidR="00807989" w:rsidRDefault="00807989" w:rsidP="00807989">
      <w:pPr>
        <w:widowControl w:val="0"/>
        <w:spacing w:after="0" w:line="240" w:lineRule="auto"/>
        <w:ind w:left="566" w:hanging="566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9.3.2 Proponowane przez Realizatora zmiany wymagające formy aneksu wymagają pisemnego zgłoszenia do </w:t>
      </w:r>
      <w:r>
        <w:rPr>
          <w:sz w:val="24"/>
          <w:szCs w:val="24"/>
          <w:highlight w:val="white"/>
        </w:rPr>
        <w:lastRenderedPageBreak/>
        <w:t>Operatora – nie później niż 3 dni przed dokonaniem zmian. Wniosek wymaga akceptacji Operatora. Pismo z podpisami osób uprawnionych do reprezentowania Realizatora w tej sprawie należy przekazać do właściwego Operatora zgodnie z podziałem z pkt 1.6 Regulaminu, w tym: złożyć osobiście w siedzibie właściwego Operatora  lub przesłać pocztą elektroniczną do właściwego Operatora  lub wysłać drogą pocztową na adres właściwego Operatora.</w:t>
      </w:r>
    </w:p>
    <w:p w:rsidR="00807989" w:rsidRDefault="00807989" w:rsidP="00807989">
      <w:pPr>
        <w:widowControl w:val="0"/>
        <w:spacing w:after="0" w:line="240" w:lineRule="auto"/>
        <w:ind w:left="566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7989" w:rsidRDefault="00807989" w:rsidP="00807989">
      <w:pPr>
        <w:widowControl w:val="0"/>
        <w:spacing w:after="0" w:line="240" w:lineRule="auto"/>
        <w:ind w:left="566" w:hanging="566"/>
        <w:jc w:val="both"/>
        <w:rPr>
          <w:sz w:val="24"/>
          <w:szCs w:val="24"/>
          <w:highlight w:val="white"/>
        </w:rPr>
      </w:pPr>
      <w:bookmarkStart w:id="28" w:name="_heading=h.iktbaf8hfyiy" w:colFirst="0" w:colLast="0"/>
      <w:bookmarkEnd w:id="28"/>
      <w:r>
        <w:rPr>
          <w:sz w:val="24"/>
          <w:szCs w:val="24"/>
        </w:rPr>
        <w:t xml:space="preserve">Nie przewiduje się możliwości dokonywania zmian, wymagających zawierania aneksu do umowy, </w:t>
      </w:r>
      <w:r>
        <w:rPr>
          <w:b/>
          <w:sz w:val="24"/>
          <w:szCs w:val="24"/>
        </w:rPr>
        <w:t>na etapie przygotowywania sprawozdania</w:t>
      </w:r>
      <w:r>
        <w:rPr>
          <w:sz w:val="24"/>
          <w:szCs w:val="24"/>
        </w:rPr>
        <w:t xml:space="preserve"> (tj. po dacie zakończenia realizacji zadania)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29" w:name="_heading=h.3whwml4" w:colFirst="0" w:colLast="0"/>
      <w:bookmarkEnd w:id="29"/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REALIZACJA PROJEKTU</w:t>
      </w:r>
    </w:p>
    <w:p w:rsidR="00807989" w:rsidRDefault="00807989" w:rsidP="00807989">
      <w:pPr>
        <w:spacing w:after="0" w:line="240" w:lineRule="auto"/>
        <w:jc w:val="both"/>
        <w:rPr>
          <w:b/>
          <w:sz w:val="24"/>
          <w:szCs w:val="24"/>
        </w:rPr>
      </w:pPr>
    </w:p>
    <w:p w:rsidR="00807989" w:rsidRDefault="00807989" w:rsidP="00807989">
      <w:pPr>
        <w:widowControl w:val="0"/>
        <w:numPr>
          <w:ilvl w:val="1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  <w:sz w:val="24"/>
          <w:szCs w:val="24"/>
        </w:rPr>
        <w:t>Promocja projektów i obowiązek informacyjny</w:t>
      </w:r>
    </w:p>
    <w:p w:rsidR="00807989" w:rsidRDefault="00807989" w:rsidP="00807989">
      <w:pPr>
        <w:widowControl w:val="0"/>
        <w:numPr>
          <w:ilvl w:val="2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color w:val="000000"/>
          <w:sz w:val="24"/>
          <w:szCs w:val="24"/>
        </w:rPr>
      </w:pPr>
      <w:bookmarkStart w:id="30" w:name="_heading=h.2p2csry" w:colFirst="0" w:colLast="0"/>
      <w:bookmarkEnd w:id="30"/>
      <w:r>
        <w:rPr>
          <w:color w:val="000000"/>
          <w:sz w:val="24"/>
          <w:szCs w:val="24"/>
        </w:rPr>
        <w:t xml:space="preserve">Wszelkie materiały wytworzone w wyniku realizacji umowy, w szczególności publikacje, ulotki, materiały informacyjne, listy obecności, formularze zgłoszeniowe itp., powinny być oznaczone znakami Komitetu do spraw Pożytku Publicznego, NIW-CRSO, Programu oraz napisem: </w:t>
      </w:r>
      <w:r>
        <w:rPr>
          <w:b/>
          <w:color w:val="000000"/>
          <w:sz w:val="24"/>
          <w:szCs w:val="24"/>
        </w:rPr>
        <w:t xml:space="preserve">„Sfinansowano/ Współfinansowano ze środków Narodowego Instytutu Wolności – Centrum Rozwoju Społeczeństwa Obywatelskiego w ramach Rządowego Programu </w:t>
      </w:r>
      <w:r>
        <w:rPr>
          <w:b/>
          <w:sz w:val="24"/>
          <w:szCs w:val="24"/>
        </w:rPr>
        <w:t>Wsparcia Organizacji Pozarządowych “Moc Małych Społeczności</w:t>
      </w:r>
      <w:r>
        <w:rPr>
          <w:b/>
          <w:color w:val="000000"/>
          <w:sz w:val="24"/>
          <w:szCs w:val="24"/>
        </w:rPr>
        <w:t>”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materiałach powinny również zostać umieszczone logo Operatorów, łącznie minimum 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logo, tj.: logo Rząd</w:t>
      </w:r>
      <w:r>
        <w:rPr>
          <w:sz w:val="24"/>
          <w:szCs w:val="24"/>
        </w:rPr>
        <w:t xml:space="preserve">owego </w:t>
      </w:r>
      <w:r>
        <w:rPr>
          <w:color w:val="000000"/>
          <w:sz w:val="24"/>
          <w:szCs w:val="24"/>
        </w:rPr>
        <w:t xml:space="preserve">Programu </w:t>
      </w:r>
      <w:r>
        <w:rPr>
          <w:sz w:val="24"/>
          <w:szCs w:val="24"/>
        </w:rPr>
        <w:t>Wsparcia Organizacji Pozarządowych “Moc Małych Społeczności”,</w:t>
      </w:r>
      <w:r>
        <w:rPr>
          <w:color w:val="000000"/>
          <w:sz w:val="24"/>
          <w:szCs w:val="24"/>
        </w:rPr>
        <w:t xml:space="preserve"> logo NIW - CRSO, logo Komitetu ds. Pożytku Publicznego i logo wszystkich Operatorów tj. Fundacji Inicjatyw Społeczno-Gospodarczych KOMES, Koszalińskiej Agencji Rozwoju Regionalnego SA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Fundacji Pod Aniołem i </w:t>
      </w:r>
      <w:r>
        <w:rPr>
          <w:sz w:val="24"/>
          <w:szCs w:val="24"/>
        </w:rPr>
        <w:t>Fundacji Nauka dla Środowiska</w:t>
      </w:r>
      <w:r>
        <w:rPr>
          <w:color w:val="000000"/>
          <w:sz w:val="24"/>
          <w:szCs w:val="24"/>
        </w:rPr>
        <w:t xml:space="preserve">. Powinny one się znaleźć na wszystkich materiałach, w szczególności promocyjnych, informacyjnych, szkoleniowych i edukacyjnych, dotyczących realizowanego zadania oraz zakupionych środkach trwałych, o ile ich wielkość i przeznaczenie tego nie uniemożliwia, proporcjonalnie do wielkości innych oznaczeń, w sposób zapewniający jego dobrą widoczność. Obowiązkowi oznakowania podlegają ponadto wszystkie wydarzenia sportowe, kulturalne itp. realizowane w ramach działań podjętych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ramach projektu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</w:t>
      </w:r>
      <w:r>
        <w:rPr>
          <w:sz w:val="24"/>
          <w:szCs w:val="24"/>
        </w:rPr>
        <w:t>. W przypadku materiału w formie dźwiękowej (np. spoty/audycje radiowe) informację o finansowaniu/współfinansowaniu zadania publicznego umieść na końcu nagrania.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44546A"/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sz w:val="24"/>
          <w:szCs w:val="24"/>
        </w:rPr>
      </w:pPr>
      <w:bookmarkStart w:id="31" w:name="_heading=h.147n2zr" w:colFirst="0" w:colLast="0"/>
      <w:bookmarkEnd w:id="31"/>
      <w:r>
        <w:rPr>
          <w:sz w:val="24"/>
          <w:szCs w:val="24"/>
          <w:highlight w:val="white"/>
        </w:rPr>
        <w:t>Obowiązek informacyjny w zakresie stosowanej nazwy i oznakowania dotyczy również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stron internetowych i/lub profili w internetowych serwisach społecznościowych (dotyczy organizacji, które posiadają taką stronę/profil). Informacja na stronie internetowej oraz profilach w internetowych serwisach społecznościowych powinna zawierać co najmniej:</w:t>
      </w:r>
    </w:p>
    <w:p w:rsidR="00807989" w:rsidRDefault="00807989" w:rsidP="00807989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informację o finansowaniu lub dofinansowaniu zadania publicznego z budżetu państwa/funduszu celowego,</w:t>
      </w:r>
    </w:p>
    <w:p w:rsidR="00807989" w:rsidRDefault="00807989" w:rsidP="00807989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nazwę programu: </w:t>
      </w:r>
      <w:r>
        <w:rPr>
          <w:color w:val="000000"/>
          <w:sz w:val="24"/>
          <w:szCs w:val="24"/>
          <w:highlight w:val="white"/>
        </w:rPr>
        <w:t>Rządowy P</w:t>
      </w:r>
      <w:r>
        <w:rPr>
          <w:sz w:val="24"/>
          <w:szCs w:val="24"/>
          <w:highlight w:val="white"/>
        </w:rPr>
        <w:t>rogram Wsparcia Organizacji Pozarządowych “Moc Małych Społeczności”</w:t>
      </w:r>
    </w:p>
    <w:p w:rsidR="00807989" w:rsidRDefault="00807989" w:rsidP="00807989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nazwę zadania publicznego</w:t>
      </w:r>
    </w:p>
    <w:p w:rsidR="00807989" w:rsidRDefault="00807989" w:rsidP="00807989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krótki opis zadania publicznego</w:t>
      </w:r>
    </w:p>
    <w:p w:rsidR="00807989" w:rsidRDefault="00807989" w:rsidP="00807989">
      <w:pPr>
        <w:widowControl w:val="0"/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dopisek o brzmieniu: „projekt współfinansowany ze środków Narodowego Instytutu Wolności – Centrum Rozwoju Społeczeństwa Obywatelskiego w ramach</w:t>
      </w:r>
      <w:r>
        <w:rPr>
          <w:color w:val="000000"/>
          <w:sz w:val="24"/>
          <w:szCs w:val="24"/>
          <w:highlight w:val="white"/>
        </w:rPr>
        <w:t xml:space="preserve"> Rządowego P</w:t>
      </w:r>
      <w:r>
        <w:rPr>
          <w:sz w:val="24"/>
          <w:szCs w:val="24"/>
          <w:highlight w:val="white"/>
        </w:rPr>
        <w:t>rogramu Wsparcia Organizacji Pozarządowych “Moc Małych Społeczności</w:t>
      </w:r>
      <w:r>
        <w:rPr>
          <w:color w:val="000000"/>
          <w:sz w:val="24"/>
          <w:szCs w:val="24"/>
          <w:highlight w:val="white"/>
        </w:rPr>
        <w:t>”)</w:t>
      </w:r>
      <w:r>
        <w:rPr>
          <w:sz w:val="24"/>
          <w:szCs w:val="24"/>
          <w:highlight w:val="white"/>
        </w:rPr>
        <w:t>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Informacje na portalach społecznościowych:</w:t>
      </w:r>
    </w:p>
    <w:p w:rsidR="00807989" w:rsidRDefault="00807989" w:rsidP="00807989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posta</w:t>
      </w:r>
      <w:proofErr w:type="spellEnd"/>
      <w:r>
        <w:rPr>
          <w:color w:val="000000"/>
          <w:sz w:val="24"/>
          <w:szCs w:val="24"/>
        </w:rPr>
        <w:t xml:space="preserve"> na Facebooku w treści umieść informację: „Sfinansowano/Współfinansowano ze środków @narodowyinstytutwolnosci w ramach #</w:t>
      </w:r>
      <w:r>
        <w:rPr>
          <w:sz w:val="24"/>
          <w:szCs w:val="24"/>
        </w:rPr>
        <w:t>MMS”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@Minister do spraw Społeczeństwa Obywatelskiego</w:t>
      </w:r>
    </w:p>
    <w:p w:rsidR="00807989" w:rsidRDefault="00807989" w:rsidP="00807989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posta</w:t>
      </w:r>
      <w:proofErr w:type="spellEnd"/>
      <w:r>
        <w:rPr>
          <w:color w:val="000000"/>
          <w:sz w:val="24"/>
          <w:szCs w:val="24"/>
        </w:rPr>
        <w:t xml:space="preserve"> na Instagramie w treści </w:t>
      </w:r>
      <w:proofErr w:type="spellStart"/>
      <w:r>
        <w:rPr>
          <w:color w:val="000000"/>
          <w:sz w:val="24"/>
          <w:szCs w:val="24"/>
        </w:rPr>
        <w:t>posta</w:t>
      </w:r>
      <w:proofErr w:type="spellEnd"/>
      <w:r>
        <w:rPr>
          <w:color w:val="000000"/>
          <w:sz w:val="24"/>
          <w:szCs w:val="24"/>
        </w:rPr>
        <w:t xml:space="preserve"> umieść informację: „Sfinansowano/Współfinansowano przez @niwcrso w ramach #</w:t>
      </w:r>
      <w:r>
        <w:rPr>
          <w:sz w:val="24"/>
          <w:szCs w:val="24"/>
        </w:rPr>
        <w:t>MMS</w:t>
      </w:r>
      <w:r>
        <w:rPr>
          <w:color w:val="000000"/>
          <w:sz w:val="24"/>
          <w:szCs w:val="24"/>
        </w:rPr>
        <w:t xml:space="preserve"> @spoleczenstwoobywatelskie”</w:t>
      </w:r>
    </w:p>
    <w:p w:rsidR="00807989" w:rsidRDefault="00807989" w:rsidP="00807989">
      <w:pPr>
        <w:widowControl w:val="0"/>
        <w:numPr>
          <w:ilvl w:val="1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posta</w:t>
      </w:r>
      <w:proofErr w:type="spellEnd"/>
      <w:r>
        <w:rPr>
          <w:color w:val="000000"/>
          <w:sz w:val="24"/>
          <w:szCs w:val="24"/>
        </w:rPr>
        <w:t xml:space="preserve"> w serwisie X w treści wpisu, jeśli wystarczy miejsca, umieść informację: „Sfinansowano/Współfinansowano przez @niwcrso w ramach #</w:t>
      </w:r>
      <w:r>
        <w:rPr>
          <w:sz w:val="24"/>
          <w:szCs w:val="24"/>
        </w:rPr>
        <w:t>MMS</w:t>
      </w:r>
      <w:r>
        <w:rPr>
          <w:color w:val="000000"/>
          <w:sz w:val="24"/>
          <w:szCs w:val="24"/>
        </w:rPr>
        <w:t xml:space="preserve">” </w:t>
      </w:r>
      <w:r>
        <w:rPr>
          <w:rFonts w:ascii="Roboto" w:eastAsia="Roboto" w:hAnsi="Roboto" w:cs="Roboto"/>
          <w:sz w:val="21"/>
          <w:szCs w:val="21"/>
        </w:rPr>
        <w:t>@M_dsSO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="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Należy pamiętać o publikacji zestawienia znaków (jak wskazano powyżej) również na grafice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użytej w postach w mediach społecznościowych.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Informację na stronie internetowej / w internetowych serwisach społecznościowych zamieścić należy w dniu podjęcia pierwszych czynności zmierzających bezpośrednio do realizacji zadania publicznego, przypadającym po podpisaniu umowy o finansowanie lub dofinansowanie projektu.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Realizator zobowiązuje się do stosowania oznaczeń zgodnie z dokumentem: WYTYCZNE PROMOCJI ZADAŃ PUBLICZNYCH FINANSOWANYCH LUB DOFINANSOWANYCH Z NIW-CRSO (dostępny na stronie </w:t>
      </w:r>
      <w:hyperlink r:id="rId40">
        <w:r>
          <w:rPr>
            <w:color w:val="1155CC"/>
            <w:sz w:val="24"/>
            <w:szCs w:val="24"/>
            <w:u w:val="single"/>
          </w:rPr>
          <w:t>niw.gov.pl</w:t>
        </w:r>
      </w:hyperlink>
      <w:r>
        <w:rPr>
          <w:color w:val="000000"/>
          <w:sz w:val="24"/>
          <w:szCs w:val="24"/>
        </w:rPr>
        <w:t>).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2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ww. logotypy dostępne są na stronie internetowej </w:t>
      </w:r>
      <w:hyperlink r:id="rId41">
        <w:r>
          <w:rPr>
            <w:color w:val="0000FF"/>
            <w:sz w:val="24"/>
            <w:szCs w:val="24"/>
            <w:u w:val="single"/>
          </w:rPr>
          <w:t>www.komes.org.pl</w:t>
        </w:r>
      </w:hyperlink>
      <w:r>
        <w:rPr>
          <w:sz w:val="24"/>
          <w:szCs w:val="24"/>
        </w:rPr>
        <w:t xml:space="preserve">, </w:t>
      </w:r>
      <w:hyperlink r:id="rId42">
        <w:r>
          <w:rPr>
            <w:color w:val="1155CC"/>
            <w:sz w:val="24"/>
            <w:szCs w:val="24"/>
            <w:u w:val="single"/>
          </w:rPr>
          <w:t>www.fundacjapodaniolem.pl</w:t>
        </w:r>
      </w:hyperlink>
      <w:r>
        <w:rPr>
          <w:sz w:val="24"/>
          <w:szCs w:val="24"/>
        </w:rPr>
        <w:t xml:space="preserve">, </w:t>
      </w:r>
      <w:hyperlink r:id="rId43">
        <w:r>
          <w:rPr>
            <w:color w:val="1155CC"/>
            <w:sz w:val="24"/>
            <w:szCs w:val="24"/>
            <w:u w:val="single"/>
          </w:rPr>
          <w:t>www.karrsa.eu</w:t>
        </w:r>
      </w:hyperlink>
      <w:r>
        <w:rPr>
          <w:sz w:val="24"/>
          <w:szCs w:val="24"/>
        </w:rPr>
        <w:t xml:space="preserve"> , </w:t>
      </w:r>
      <w:hyperlink r:id="rId44">
        <w:r>
          <w:rPr>
            <w:color w:val="1155CC"/>
            <w:sz w:val="24"/>
            <w:szCs w:val="24"/>
            <w:u w:val="single"/>
          </w:rPr>
          <w:t>mms.ndsfund.org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oraz u Animatora, dodatkowo Logo Rządowego Programu Wsparcia Organizacji Pozarządowych “Moc Małych Społeczności” oraz Narodowego Instytutu Wolności, logo Komitetu ds. Pożytku Publicznego pobrać można ze strony: </w:t>
      </w:r>
      <w:hyperlink r:id="rId45">
        <w:r>
          <w:rPr>
            <w:color w:val="1155CC"/>
            <w:sz w:val="24"/>
            <w:szCs w:val="24"/>
            <w:u w:val="single"/>
          </w:rPr>
          <w:t>https://niw.gov.pl/dla-beneficjentow/zasady-promocji-i-oznakowania-zadan-publicznych-dla-umow-podpisanych-od-17-04-2024-r/</w:t>
        </w:r>
      </w:hyperlink>
      <w:r>
        <w:rPr>
          <w:sz w:val="24"/>
          <w:szCs w:val="24"/>
        </w:rPr>
        <w:t xml:space="preserve"> (w tym Wytyczne promocji zadań publicznych finansowanych / dofinansowanych z NIW-CRSO). Niestosowanie się do obowiązków informacyjnych może skutkować uznaniem wydatków związanych z realizacją umowy za niekwalifikowane oraz koniecznością zwrotu przyznanych środków finansowych wraz z odsetkami ustawowymi.</w:t>
      </w:r>
    </w:p>
    <w:p w:rsidR="00807989" w:rsidRDefault="00807989" w:rsidP="00807989">
      <w:pPr>
        <w:widowControl w:val="0"/>
        <w:numPr>
          <w:ilvl w:val="2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W przypadku naruszenia obowiązków, o których mowa w  10.2.1 i 10.2.2. Wnioskodawca/Realizator może zostać obciążony obowiązkiem zapłaty Operatorowi kary umownej w wysokości 1% kwoty dotacji za każdy przypadek naruszenia.</w:t>
      </w:r>
    </w:p>
    <w:p w:rsidR="00807989" w:rsidRDefault="00807989" w:rsidP="00807989">
      <w:pPr>
        <w:widowControl w:val="0"/>
        <w:numPr>
          <w:ilvl w:val="2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Wnioskodawca/Realizator zobowiązuje się do uczestnictwa w badaniach ewaluacyjnych przeprowadzanych przez Operatorów, Narodowy Instytut Wolności - Centrum Rozwoju Społeczeństwa Obywatelskiego lub podmioty przez nich wyznaczone w terminie do pięciu lat od roku w którym zadanie się zakończyło.</w:t>
      </w:r>
    </w:p>
    <w:p w:rsidR="00807989" w:rsidRDefault="00807989" w:rsidP="00807989">
      <w:pPr>
        <w:widowControl w:val="0"/>
        <w:numPr>
          <w:ilvl w:val="2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Wnioskodawca/Realizator upoważnia Operatorów, Narodowy Instytut Wolności - Centrum Rozwoju Społeczeństwa Obywatelskiego do rozpowszechniania w dowolnej formie, w prasie, radiu, telewizji, </w:t>
      </w:r>
      <w:r>
        <w:rPr>
          <w:sz w:val="24"/>
          <w:szCs w:val="24"/>
        </w:rPr>
        <w:lastRenderedPageBreak/>
        <w:t xml:space="preserve">Internecie oraz innych publikacjach, nazwy oraz adresu Wnioskodawcy, przedmiotu i celu, na który przyznano środki, informacji o wysokości przyznanych środków dot. zadania publicznego, a także innych informacji publicznych związanych z realizacją zadania publicznego (z zastrzeżeniem danych wrażliwych).  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32" w:name="_heading=h.3as4poj" w:colFirst="0" w:colLast="0"/>
      <w:bookmarkEnd w:id="32"/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10.3 </w:t>
      </w:r>
      <w:r>
        <w:rPr>
          <w:b/>
          <w:color w:val="000000"/>
          <w:sz w:val="24"/>
          <w:szCs w:val="24"/>
        </w:rPr>
        <w:t>Dopuszczalność zwiększenia w kategoriach kosztów</w:t>
      </w:r>
    </w:p>
    <w:p w:rsidR="00807989" w:rsidRDefault="00807989" w:rsidP="00807989">
      <w:pPr>
        <w:widowControl w:val="0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44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Wnioskodawca powinien dokonywać wydatków zgodnie z umową i budżetem zawartym we wniosku o dofinansowanie stanowiącym  załącznik do umowy. W toku realizacji projektu dopuszcza się bez konieczności powiadamiania Operatora - </w:t>
      </w:r>
      <w:r>
        <w:rPr>
          <w:sz w:val="24"/>
          <w:szCs w:val="24"/>
        </w:rPr>
        <w:t>wprowadzenie</w:t>
      </w:r>
      <w:r>
        <w:rPr>
          <w:color w:val="000000"/>
          <w:sz w:val="24"/>
          <w:szCs w:val="24"/>
        </w:rPr>
        <w:t xml:space="preserve"> następujących zmian w budżecie:</w:t>
      </w:r>
    </w:p>
    <w:p w:rsidR="00807989" w:rsidRDefault="00807989" w:rsidP="00807989">
      <w:pPr>
        <w:widowControl w:val="0"/>
        <w:numPr>
          <w:ilvl w:val="0"/>
          <w:numId w:val="120"/>
        </w:numPr>
        <w:tabs>
          <w:tab w:val="left" w:pos="851"/>
        </w:tabs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dopuszczalne jest przesunięcie środków pomiędzy kategoriami kosztów merytorycznych i administracyjnych do wysokości 10%, o ile przesunięcie to nie wpłynie na przekroczenie limitów określonych w części V Regulaminu.</w:t>
      </w:r>
    </w:p>
    <w:p w:rsidR="00807989" w:rsidRDefault="00807989" w:rsidP="00807989">
      <w:pPr>
        <w:widowControl w:val="0"/>
        <w:numPr>
          <w:ilvl w:val="0"/>
          <w:numId w:val="120"/>
        </w:numPr>
        <w:tabs>
          <w:tab w:val="left" w:pos="851"/>
        </w:tabs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dopuszczalne są przesunięcia pomiędzy poszczególnymi wydatkami wewnątrz kategorii do 20%.</w:t>
      </w:r>
    </w:p>
    <w:p w:rsidR="00807989" w:rsidRDefault="00807989" w:rsidP="00807989">
      <w:pPr>
        <w:widowControl w:val="0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44"/>
        <w:jc w:val="both"/>
        <w:rPr>
          <w:color w:val="000000"/>
        </w:rPr>
      </w:pPr>
      <w:bookmarkStart w:id="33" w:name="_heading=h.1pxezwc" w:colFirst="0" w:colLast="0"/>
      <w:bookmarkEnd w:id="33"/>
      <w:r>
        <w:rPr>
          <w:color w:val="000000"/>
          <w:sz w:val="24"/>
          <w:szCs w:val="24"/>
        </w:rPr>
        <w:t>Wszelkie zmiany wykraczające poza wyżej opisane wymagają zgody Operatora i mogą wymagać zawarcia aneksu do umowy.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44" w:hanging="744"/>
        <w:jc w:val="both"/>
        <w:rPr>
          <w:color w:val="000000"/>
          <w:sz w:val="24"/>
          <w:szCs w:val="24"/>
        </w:rPr>
      </w:pPr>
      <w:bookmarkStart w:id="34" w:name="_heading=h.bkwkv67p3qnn" w:colFirst="0" w:colLast="0"/>
      <w:bookmarkEnd w:id="34"/>
      <w:r>
        <w:rPr>
          <w:sz w:val="24"/>
          <w:szCs w:val="24"/>
        </w:rPr>
        <w:t xml:space="preserve">10.3.3 </w:t>
      </w:r>
      <w:r>
        <w:rPr>
          <w:color w:val="000000"/>
          <w:sz w:val="24"/>
          <w:szCs w:val="24"/>
        </w:rPr>
        <w:t xml:space="preserve"> Nie przewiduje się możliwości dokonywania zmian, wymagających zawierania aneksu do umowy, na etapie przygotowywania sprawozdania (tj. po dacie zakończenia realizacji zadania).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10.4 </w:t>
      </w:r>
      <w:r>
        <w:rPr>
          <w:b/>
          <w:color w:val="000000"/>
          <w:sz w:val="24"/>
          <w:szCs w:val="24"/>
        </w:rPr>
        <w:t>Kontrola projektu i monitoring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10.4.1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Operatorzy zastrzegają sobie możliwość kontroli projektów (wraz z weryfikacją oryginałów dokumentów księgowych) w przypadku np. podejrzenia nieprawidłowej realizacji projektu.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10.4.2 </w:t>
      </w:r>
      <w:r>
        <w:rPr>
          <w:color w:val="000000"/>
          <w:sz w:val="24"/>
          <w:szCs w:val="24"/>
        </w:rPr>
        <w:t>Realizator zostanie poinformowany o miejscu i terminie planowanej kontroli nie później niż 3 dni robocze przed wyznaczonym terminem kontroli.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10.4.3 </w:t>
      </w:r>
      <w:r>
        <w:rPr>
          <w:color w:val="000000"/>
          <w:sz w:val="24"/>
          <w:szCs w:val="24"/>
        </w:rPr>
        <w:t xml:space="preserve">W trakcie kontroli wymagana jest obecność min. jednego przedstawiciela Operatora </w:t>
      </w:r>
      <w:r>
        <w:rPr>
          <w:color w:val="000000"/>
          <w:sz w:val="24"/>
          <w:szCs w:val="24"/>
        </w:rPr>
        <w:br/>
        <w:t>i Realizatora.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10.4.4 </w:t>
      </w:r>
      <w:r>
        <w:rPr>
          <w:color w:val="000000"/>
          <w:sz w:val="24"/>
          <w:szCs w:val="24"/>
        </w:rPr>
        <w:t>W przypadku stwierdzenia nieprawidłowości Realizator zostanie zobowiązany do wypełnienia zaleceń pokontrolnych.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10.4.5 Operatorzy mają prawo do realizacji wizyty monitoringowej w trakcie realizacji</w:t>
      </w:r>
      <w:r>
        <w:rPr>
          <w:color w:val="000000"/>
          <w:sz w:val="24"/>
          <w:szCs w:val="24"/>
        </w:rPr>
        <w:t xml:space="preserve"> projektów finansowanych z </w:t>
      </w:r>
      <w:proofErr w:type="spellStart"/>
      <w:r>
        <w:rPr>
          <w:color w:val="000000"/>
          <w:sz w:val="24"/>
          <w:szCs w:val="24"/>
        </w:rPr>
        <w:t>mikrodotacji</w:t>
      </w:r>
      <w:proofErr w:type="spellEnd"/>
      <w:r>
        <w:rPr>
          <w:color w:val="000000"/>
          <w:sz w:val="24"/>
          <w:szCs w:val="24"/>
        </w:rPr>
        <w:t xml:space="preserve">. O terminie i zakresie wizyty monitoringowej 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ealizator zostaje poinformowany nie później niż 3 dni robocze przed wyznaczonym terminem.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10.4.6 Operatorzy zastrzegają sobie prawo do realizacji czynności kontrolnych poprzez       wezwanie realizatorów </w:t>
      </w:r>
      <w:proofErr w:type="spellStart"/>
      <w:r>
        <w:rPr>
          <w:sz w:val="24"/>
          <w:szCs w:val="24"/>
        </w:rPr>
        <w:t>mikrodotacji</w:t>
      </w:r>
      <w:proofErr w:type="spellEnd"/>
      <w:r>
        <w:rPr>
          <w:sz w:val="24"/>
          <w:szCs w:val="24"/>
        </w:rPr>
        <w:t xml:space="preserve"> do stawienia się w siedzibach operatorów wraz z konieczną dokumentacją potwierdzającą realizację projektu.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44"/>
        <w:jc w:val="both"/>
        <w:rPr>
          <w:b/>
          <w:color w:val="000000"/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10.5 </w:t>
      </w:r>
      <w:r>
        <w:rPr>
          <w:b/>
          <w:color w:val="000000"/>
          <w:sz w:val="24"/>
          <w:szCs w:val="24"/>
        </w:rPr>
        <w:t>Rozliczenie projektu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Podstawą rozliczenia projektu jest złożenie sprawozdania zgodnie z pkt. 4.1 Regulaminu wraz z wymaganymi dokumentami:</w:t>
      </w:r>
    </w:p>
    <w:p w:rsidR="00807989" w:rsidRDefault="00807989" w:rsidP="00807989">
      <w:pPr>
        <w:numPr>
          <w:ilvl w:val="0"/>
          <w:numId w:val="6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kopiami faktur/rachunków opisanych zgodnie z wymogami projektu, potwierdzone za zgodność z oryginałem, </w:t>
      </w:r>
    </w:p>
    <w:p w:rsidR="00807989" w:rsidRDefault="00807989" w:rsidP="00807989">
      <w:pPr>
        <w:numPr>
          <w:ilvl w:val="0"/>
          <w:numId w:val="6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 płatności faktur/rachunków (wyciąg bankowy i/lub przelew i/lub KW), </w:t>
      </w:r>
    </w:p>
    <w:p w:rsidR="00807989" w:rsidRDefault="00807989" w:rsidP="00807989">
      <w:pPr>
        <w:numPr>
          <w:ilvl w:val="0"/>
          <w:numId w:val="6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dokumentacją fotograficzną potwierdzającą prawidłowe oznakowanie </w:t>
      </w:r>
      <w:r>
        <w:rPr>
          <w:sz w:val="24"/>
          <w:szCs w:val="24"/>
        </w:rPr>
        <w:br/>
        <w:t xml:space="preserve">i promocję projektu – wydruk, </w:t>
      </w:r>
      <w:proofErr w:type="spellStart"/>
      <w:r>
        <w:rPr>
          <w:sz w:val="24"/>
          <w:szCs w:val="24"/>
        </w:rPr>
        <w:t>screeny</w:t>
      </w:r>
      <w:proofErr w:type="spellEnd"/>
      <w:r>
        <w:rPr>
          <w:sz w:val="24"/>
          <w:szCs w:val="24"/>
        </w:rPr>
        <w:t xml:space="preserve">, zdjęcia w wersji elektronicznej (np. na płycie), </w:t>
      </w:r>
    </w:p>
    <w:p w:rsidR="00807989" w:rsidRDefault="00807989" w:rsidP="00807989">
      <w:pPr>
        <w:numPr>
          <w:ilvl w:val="0"/>
          <w:numId w:val="6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porozumień </w:t>
      </w:r>
      <w:proofErr w:type="spellStart"/>
      <w:r>
        <w:rPr>
          <w:sz w:val="24"/>
          <w:szCs w:val="24"/>
        </w:rPr>
        <w:t>wolontariackich</w:t>
      </w:r>
      <w:proofErr w:type="spellEnd"/>
      <w:r>
        <w:rPr>
          <w:sz w:val="24"/>
          <w:szCs w:val="24"/>
        </w:rPr>
        <w:t xml:space="preserve"> i kart czasu pracy wolontariuszy (jeśli dotyczy)</w:t>
      </w:r>
    </w:p>
    <w:p w:rsidR="00807989" w:rsidRDefault="00807989" w:rsidP="00807989">
      <w:pPr>
        <w:numPr>
          <w:ilvl w:val="0"/>
          <w:numId w:val="6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potwierdzające spełnienie kryteriów strategicznych (Załącznik nr 10).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10.6 </w:t>
      </w:r>
      <w:r>
        <w:rPr>
          <w:b/>
          <w:color w:val="000000"/>
          <w:sz w:val="24"/>
          <w:szCs w:val="24"/>
        </w:rPr>
        <w:t>Zapewnienie dostępności osobom ze szczególnymi potrzebami</w:t>
      </w:r>
    </w:p>
    <w:p w:rsidR="00807989" w:rsidRDefault="00807989" w:rsidP="008079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b/>
          <w:color w:val="000000"/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Realizator zadania zobowiązany jest do zapewnienia dostępności osobom ze szczególnymi potrzebami, wynikającymi z art. 4 ust. 3 i ust. 4 oraz art. 5 ust. 1 i ust. 2 ustawy z dnia 19 lipca 2019 r. o zapewnieniu dostępności osobom ze szczególnymi potrzebami (Dz.U. 2024 poz. 1411 z późn.zm.). Dostępność musi być zapewniona co najmniej w zakresie minimalnych wymagań określonych w art. 6 ww. ustawy. Minimalne wymagania służące zapewnieniu dostępności osobom ze szczególnymi potrzebami obejmują:</w:t>
      </w:r>
    </w:p>
    <w:p w:rsidR="00807989" w:rsidRDefault="00807989" w:rsidP="00807989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zakresie dostępności architektonicznej:</w:t>
      </w:r>
    </w:p>
    <w:p w:rsidR="00807989" w:rsidRDefault="00807989" w:rsidP="00807989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zapewnienie wolnych od barier poziomych i pionowych przestrzeni komunikacyjnych budynków,</w:t>
      </w:r>
    </w:p>
    <w:p w:rsidR="00807989" w:rsidRDefault="00807989" w:rsidP="00807989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807989" w:rsidRDefault="00807989" w:rsidP="00807989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zapewnienie informacji na temat rozkładu pomieszczeń w budynku, co najmniej w sposób wizualny i dotykowy lub głosowy,</w:t>
      </w:r>
    </w:p>
    <w:p w:rsidR="00807989" w:rsidRDefault="00807989" w:rsidP="00807989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zapewnienie wstępu do budynku osobie korzystającej z psa asystującego, o którym mowa w art. 2 pkt 11</w:t>
      </w:r>
      <w:r>
        <w:rPr>
          <w:sz w:val="24"/>
          <w:szCs w:val="24"/>
        </w:rPr>
        <w:t xml:space="preserve"> ustawy z dnia 27 sierpnia 1997 r. o rehabilitacji zawodowej i społecznej oraz zatrudnianiu osób niepełnosprawnych (Dz.U. 2023 poz. 100 z późn.zm.),</w:t>
      </w:r>
    </w:p>
    <w:p w:rsidR="00807989" w:rsidRDefault="00807989" w:rsidP="00807989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zapewnienie osobom ze szczególnymi potrzebami możliwości ewakuacji lub ich uratowania w inny sposób;</w:t>
      </w:r>
    </w:p>
    <w:p w:rsidR="00807989" w:rsidRDefault="00807989" w:rsidP="00807989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zakresie dostępności cyfrowej: – wymagania określone w ustawie z dnia 4 kwietnia 2019 r. o dostępności cyfrowej stron internetowych i aplikacji mobilnych podmiotów publicznych;</w:t>
      </w:r>
    </w:p>
    <w:p w:rsidR="00807989" w:rsidRDefault="00807989" w:rsidP="00807989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zakresie dostępności informacyjno-komunikacyjnej:</w:t>
      </w:r>
    </w:p>
    <w:p w:rsidR="00807989" w:rsidRDefault="00807989" w:rsidP="00807989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obsługę z wykorzystaniem środków wspierających komunikowanie się, </w:t>
      </w:r>
      <w:r>
        <w:rPr>
          <w:color w:val="000000"/>
          <w:sz w:val="24"/>
          <w:szCs w:val="24"/>
        </w:rPr>
        <w:br/>
        <w:t>o których mowa w art. 3 pkt 5 ustawy z dnia 19</w:t>
      </w:r>
      <w:r>
        <w:rPr>
          <w:sz w:val="24"/>
          <w:szCs w:val="24"/>
        </w:rPr>
        <w:t xml:space="preserve"> sierpnia 2011 r. o języku migowym i innych środkach komunikowania się (Dz.U. 2023 poz.20 z późn.zm.),</w:t>
      </w:r>
      <w:r>
        <w:rPr>
          <w:color w:val="000000"/>
          <w:sz w:val="24"/>
          <w:szCs w:val="24"/>
        </w:rPr>
        <w:t xml:space="preserve"> lub przez wykorzystanie zdalnego dostępu online do usługi tłumacza przez strony internetowe i aplikacje,</w:t>
      </w:r>
    </w:p>
    <w:p w:rsidR="00807989" w:rsidRDefault="00807989" w:rsidP="00807989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807989" w:rsidRDefault="00807989" w:rsidP="00807989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zapewnienie na stronie internetowej danego podmiotu informacji o zakresie jego działalności.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widowControl w:val="0"/>
        <w:numPr>
          <w:ilvl w:val="0"/>
          <w:numId w:val="68"/>
        </w:numPr>
        <w:spacing w:after="0" w:line="240" w:lineRule="auto"/>
        <w:jc w:val="both"/>
        <w:rPr>
          <w:b/>
          <w:sz w:val="24"/>
          <w:szCs w:val="24"/>
        </w:rPr>
      </w:pPr>
      <w:bookmarkStart w:id="35" w:name="_heading=h.vy7ee5tx4fzl" w:colFirst="0" w:colLast="0"/>
      <w:bookmarkEnd w:id="35"/>
      <w:r>
        <w:rPr>
          <w:b/>
          <w:sz w:val="24"/>
          <w:szCs w:val="24"/>
        </w:rPr>
        <w:t xml:space="preserve">OCHRONA DANYCH OSOBOWYCH </w:t>
      </w:r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36" w:name="_heading=h.1juuz9gk0up8" w:colFirst="0" w:colLast="0"/>
      <w:bookmarkEnd w:id="36"/>
    </w:p>
    <w:p w:rsidR="00807989" w:rsidRDefault="00807989" w:rsidP="00807989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37" w:name="_heading=h.2bn6wsx" w:colFirst="0" w:colLast="0"/>
      <w:bookmarkEnd w:id="37"/>
      <w:r>
        <w:rPr>
          <w:sz w:val="24"/>
          <w:szCs w:val="24"/>
        </w:rPr>
        <w:t>11.1 Przetwarzanie danych osobowych Beneficjentów oraz osób zaangażowanych w realizację projektów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38" w:name="_heading=h.qsh70q" w:colFirst="0" w:colLast="0"/>
      <w:bookmarkEnd w:id="38"/>
      <w:r>
        <w:rPr>
          <w:sz w:val="24"/>
          <w:szCs w:val="24"/>
        </w:rPr>
        <w:t xml:space="preserve">Przetwarzanie danych osobowych odbywa się zgodnie z definicją zawartą w Rozporządzeniu Parlamentu Europejskiego i Rady (UE) 2016/679 z dnia 27 kwietnia 2016 r. w sprawie ochrony osób fizycznych w związku </w:t>
      </w:r>
      <w:r>
        <w:rPr>
          <w:sz w:val="24"/>
          <w:szCs w:val="24"/>
        </w:rPr>
        <w:lastRenderedPageBreak/>
        <w:t>z przetwarzaniem danych osobowych i w sprawie swobodnego przepływu  takich  danych  oraz  uchylenia  dyrektywy 95/46/WE (ogólne rozporządzenie o ochronie danych).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 13 ust. 1 i ust. 2 ogólnego rozporządzenia o ochronie danych osobowych z dnia 27 kwietnia 2016 r., Operatorzy informują, że: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osobowych jest Fundacja Inicjatyw Społeczno-Gospodarczych KOMES z siedzibą przy ul. Cukrowej 8, 71-004 Szczecin,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kontaktowe  inspektora ochrony danych w Fundacji KOMES: e-mail: </w:t>
      </w:r>
      <w:hyperlink r:id="rId46">
        <w:r>
          <w:rPr>
            <w:color w:val="0000FF"/>
            <w:sz w:val="24"/>
            <w:szCs w:val="24"/>
            <w:u w:val="single"/>
          </w:rPr>
          <w:t>fundacjakomes2010@gmail.com</w:t>
        </w:r>
      </w:hyperlink>
    </w:p>
    <w:p w:rsidR="00807989" w:rsidRDefault="00807989" w:rsidP="00807989">
      <w:pPr>
        <w:numPr>
          <w:ilvl w:val="0"/>
          <w:numId w:val="121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przetwarzane będą w celu realizacji projektu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</w:t>
      </w:r>
      <w:r>
        <w:rPr>
          <w:sz w:val="24"/>
          <w:szCs w:val="24"/>
        </w:rPr>
        <w:t>; obowiązków wynikających z realizacji umowy 7/3/MMS/2025 o realizację zadania publicznego zleconego w ramach Rządowego Programu Wsparcia Organizacji Pozarządowych “Moc Małych Społeczności” oraz przepisów prawa: Art. 6 ust 1 lit c) oraz art. 9 ust 2 lit b) oraz h) RODO, a także ART. 14 UST. 1 I 2 USTAWY Z DNIA 24 KWIETNIA 2003 R. O DZIAŁALNOŚCI POŻYTKU PUBLICZNEGO I O WOLONTARIACIE (Dz.U. z 2023r. poz. 571 z późn.zm.)</w:t>
      </w:r>
    </w:p>
    <w:p w:rsidR="00807989" w:rsidRDefault="00807989" w:rsidP="00807989">
      <w:pPr>
        <w:numPr>
          <w:ilvl w:val="0"/>
          <w:numId w:val="121"/>
        </w:numPr>
        <w:shd w:val="clear" w:color="auto" w:fill="FFFFFF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odbiorcą danych osobowych uczestników będą pozostali Operatorzy tj. Koszalińska Agencja Rozwoju Regionalnego SA., Fundacja Pod Aniołem oraz Fundacja Nauka dla Środowiska i firmy, którym Fundacja Inicjatyw Społeczno-Gospodarczych KOMES i pozostali Operatorzy powierzyli świadczenie usług księgowych, kadrowych, teleinformatycznych i prawnych. Oznacza to iż Administrator będzie przekazywał dane osobowe innym podmiotom, tylko na podstawie przepisów prawa, w tym do:  Operatorów, Narodowego Instytutu Wolności – Centrum Rozwoju Społeczeństwa Obywatelskiego, a także na podstawie zawartych umów powierzenia przetwarzania danych osobowych. Dane mogą być udostępniane portalom społecznościowym, między innymi Facebook, które są odrębnymi administratorami danych osobowych.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Przetwarzanie odbywa się w celu: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udziału w projekcie – art. 6 ust. 1 lit.  b RODO – dane osobowe będą przechowywane przez 5 lat od zakończenia realizacji zadania;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utrwalenia wizerunku w związku z rozliczeniem zadania publicznego oraz promocją projektu, która będzie dostępna na stronie internetowej oraz Facebooku Administratora i pozostałych Operatorów – art. 6 ust. 1 lit. b RODO – dane osobowe będą przechowywane bezterminowo;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rozliczenia zadania publicznego – art. 6 ust. 1 lit. c RODO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highlight w:val="white"/>
        </w:rPr>
        <w:t>dane osobowe będą przechowywane przez 5 lat od zakończenia realizacji zadania;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realizacji zadania publicznego </w:t>
      </w:r>
      <w:r>
        <w:rPr>
          <w:sz w:val="24"/>
          <w:szCs w:val="24"/>
        </w:rPr>
        <w:t>– art. 6 ust. 1 lit. e RODO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highlight w:val="white"/>
        </w:rPr>
        <w:t>dane osobowe będą przechowywane przez 5 lat od zakończenia realizacji zadania;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zaspokojenia ewentualnych roszczeń </w:t>
      </w:r>
      <w:r>
        <w:rPr>
          <w:sz w:val="24"/>
          <w:szCs w:val="24"/>
        </w:rPr>
        <w:t>– art. 6 ust. 1 lit. f RODO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highlight w:val="white"/>
        </w:rPr>
        <w:t>dane osobowe będą przechowywane przez 6 lat od zakończenia realizacji zadania;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dostosowania zadania dla osób z niepełnosprawnością – art. 9 ust. 2 lit. d RODO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highlight w:val="white"/>
        </w:rPr>
        <w:t>dane osobowe będą przechowywane przez 6 lat od zakończenia realizacji zadania;</w:t>
      </w:r>
    </w:p>
    <w:p w:rsidR="00807989" w:rsidRDefault="00807989" w:rsidP="00807989">
      <w:pPr>
        <w:numPr>
          <w:ilvl w:val="0"/>
          <w:numId w:val="125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sprawdzenia w Rejestrze Sprawców Przestępców na Tle Seksualnym – art. 10 RODO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highlight w:val="white"/>
        </w:rPr>
        <w:t xml:space="preserve">dane osobowe będą przechowywane przez 6 lat od zakończenia realizacji zadania </w:t>
      </w:r>
      <w:r>
        <w:rPr>
          <w:i/>
          <w:sz w:val="24"/>
          <w:szCs w:val="24"/>
          <w:highlight w:val="white"/>
        </w:rPr>
        <w:t xml:space="preserve">(dotyczy tylko kadry pracującej z nieletnimi realizowanych działań w ramach </w:t>
      </w:r>
      <w:proofErr w:type="spellStart"/>
      <w:r>
        <w:rPr>
          <w:i/>
          <w:sz w:val="24"/>
          <w:szCs w:val="24"/>
          <w:highlight w:val="white"/>
        </w:rPr>
        <w:t>mikrodotacji</w:t>
      </w:r>
      <w:proofErr w:type="spellEnd"/>
      <w:r>
        <w:rPr>
          <w:i/>
          <w:sz w:val="24"/>
          <w:szCs w:val="24"/>
          <w:highlight w:val="white"/>
        </w:rPr>
        <w:t>)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dane osobowe nie pochodzą od stron trzecich. 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administrator nie zamierza przekazywać danych do państwa trzeciego lub organizacji międzynarodowej.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uczestnik ma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uczestnik ma prawo wniesienia skargi do UODO gdy uzna, iż przetwarzanie danych osobowych Pani/Pana dotyczących udziału w projekcie narusza przepisy ogólnego rozporządzenia o ochronie danych osobowych z dnia 27 kwietnia 2016 r.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podanie przez uczestnika danych osobowych jest wymogiem dobrowolnym do uczestnictwa w projekcie. Nie podanie danych osobowych, spowoduje brak możliwości udziału w działaniach Administratora.</w:t>
      </w:r>
    </w:p>
    <w:p w:rsidR="00807989" w:rsidRDefault="00807989" w:rsidP="00807989">
      <w:pPr>
        <w:numPr>
          <w:ilvl w:val="0"/>
          <w:numId w:val="121"/>
        </w:numPr>
        <w:spacing w:after="0" w:line="25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uczestnika nie będą przetwarzane w sposób zautomatyzowany w tym również w formie profilowania. </w:t>
      </w:r>
    </w:p>
    <w:p w:rsidR="00807989" w:rsidRDefault="00807989" w:rsidP="00807989">
      <w:pPr>
        <w:keepNext/>
        <w:widowControl w:val="0"/>
        <w:spacing w:after="0" w:line="240" w:lineRule="auto"/>
        <w:ind w:left="1080" w:right="793"/>
        <w:rPr>
          <w:b/>
          <w:sz w:val="24"/>
          <w:szCs w:val="24"/>
        </w:rPr>
      </w:pPr>
    </w:p>
    <w:p w:rsidR="00807989" w:rsidRDefault="00807989" w:rsidP="00807989">
      <w:pPr>
        <w:keepNext/>
        <w:widowControl w:val="0"/>
        <w:numPr>
          <w:ilvl w:val="0"/>
          <w:numId w:val="68"/>
        </w:numPr>
        <w:spacing w:after="0" w:line="240" w:lineRule="auto"/>
        <w:ind w:left="0" w:right="793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Ilekroć jest użyte w regulaminie słowo „Operator” dotyczy to Operatora 1 lub Operatora 2 lub Operatora 3 lub Operatora 4 w zależności od podziału terytorialnego.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Operator zastrzega możliwość zmiany postanowień Regulaminu bez podania przyczyny, a także zamknięcia Konkursu w dowolnym momencie bez rozstrzygnięcia. W takim przypadku Wnioskodawcom i Realizatorom nie przysługują żadne roszczenia z tytułu przygotowania i złożenia wniosków. Sytuacja taka może dotyczyć w szczególności np. wystąpienia siły wyższej, klęsk żywiołowych, itp., a także wypowiedzenia umowy Operatorom przez Narodowy Instytut Wolności - Centrum Rozwoju Społeczeństwa Obywatelskiego.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informacje uzupełniające lub niewyjaśnione w niniejszym regulaminie zostaną uzupełnione na stronie internetowej </w:t>
      </w:r>
      <w:hyperlink r:id="rId47">
        <w:r>
          <w:rPr>
            <w:color w:val="0000FF"/>
            <w:sz w:val="24"/>
            <w:szCs w:val="24"/>
            <w:u w:val="single"/>
          </w:rPr>
          <w:t>www.komes.org.pl</w:t>
        </w:r>
      </w:hyperlink>
      <w:r>
        <w:t xml:space="preserve"> </w:t>
      </w:r>
      <w:hyperlink r:id="rId48">
        <w:r>
          <w:rPr>
            <w:color w:val="1155CC"/>
            <w:sz w:val="24"/>
            <w:szCs w:val="24"/>
            <w:u w:val="single"/>
          </w:rPr>
          <w:t>www.fundacjapodaniolem.pl</w:t>
        </w:r>
      </w:hyperlink>
      <w:r>
        <w:rPr>
          <w:sz w:val="24"/>
          <w:szCs w:val="24"/>
        </w:rPr>
        <w:t xml:space="preserve">, </w:t>
      </w:r>
      <w:hyperlink r:id="rId49">
        <w:r>
          <w:rPr>
            <w:color w:val="1155CC"/>
            <w:u w:val="single"/>
          </w:rPr>
          <w:t>www.karrsa.eu</w:t>
        </w:r>
      </w:hyperlink>
      <w:r>
        <w:t xml:space="preserve">, </w:t>
      </w:r>
      <w:hyperlink r:id="rId50">
        <w:r>
          <w:rPr>
            <w:color w:val="1155CC"/>
            <w:sz w:val="24"/>
            <w:szCs w:val="24"/>
            <w:highlight w:val="white"/>
            <w:u w:val="single"/>
          </w:rPr>
          <w:t>mms.ndsfund.org</w:t>
        </w:r>
      </w:hyperlink>
      <w:r>
        <w:rPr>
          <w:sz w:val="24"/>
          <w:szCs w:val="24"/>
        </w:rPr>
        <w:t>.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</w:p>
    <w:p w:rsidR="00807989" w:rsidRDefault="00807989" w:rsidP="00807989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Wykaz załączników do Regulaminu: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bookmarkStart w:id="39" w:name="_heading=h.gnljw3ggyg6u" w:colFirst="0" w:colLast="0"/>
      <w:bookmarkEnd w:id="39"/>
      <w:r>
        <w:rPr>
          <w:sz w:val="24"/>
          <w:szCs w:val="24"/>
        </w:rPr>
        <w:t xml:space="preserve">Załącznik nr 1: Formularz wniosku o dofinansowanie w konkursie Funduszu Inicjatyw Obywatelskich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</w:t>
      </w:r>
      <w:r>
        <w:rPr>
          <w:sz w:val="24"/>
          <w:szCs w:val="24"/>
        </w:rPr>
        <w:t xml:space="preserve">;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2: Karta oceny formalnej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3: Karta oceny merytorycznej dla </w:t>
      </w:r>
      <w:proofErr w:type="spellStart"/>
      <w:r>
        <w:rPr>
          <w:sz w:val="24"/>
          <w:szCs w:val="24"/>
        </w:rPr>
        <w:t>MiŚLOP</w:t>
      </w:r>
      <w:proofErr w:type="spellEnd"/>
      <w:r>
        <w:rPr>
          <w:sz w:val="24"/>
          <w:szCs w:val="24"/>
        </w:rPr>
        <w:t xml:space="preserve"> oraz grup nieformalnych z Patronem oraz grup nieformalnych bez patrona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4: Wzór umowy organizacje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4a: Wzór umowy grupy nieformalne z Patronem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4b Wzór umowy grupy nieformalne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5: Sprawozdanie z realizacji 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nr 6: Opis dokumentu księgowego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7: Wzór umowy </w:t>
      </w:r>
      <w:proofErr w:type="spellStart"/>
      <w:r>
        <w:rPr>
          <w:sz w:val="24"/>
          <w:szCs w:val="24"/>
        </w:rPr>
        <w:t>wolontariackiej</w:t>
      </w:r>
      <w:proofErr w:type="spellEnd"/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nr 8: Ewidencja czasu pracy wolontariusza</w:t>
      </w:r>
    </w:p>
    <w:p w:rsidR="00807989" w:rsidRDefault="00807989" w:rsidP="0080798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 nr 9: Klauzula informacyjna</w:t>
      </w:r>
    </w:p>
    <w:p w:rsidR="00807989" w:rsidRDefault="00807989" w:rsidP="00807989">
      <w:pPr>
        <w:rPr>
          <w:sz w:val="24"/>
          <w:szCs w:val="24"/>
        </w:rPr>
      </w:pPr>
    </w:p>
    <w:p w:rsidR="00D22134" w:rsidRPr="00807989" w:rsidRDefault="00D22134" w:rsidP="00807989"/>
    <w:sectPr w:rsidR="00D22134" w:rsidRPr="00807989">
      <w:headerReference w:type="default" r:id="rId51"/>
      <w:footerReference w:type="default" r:id="rId52"/>
      <w:pgSz w:w="11906" w:h="16838"/>
      <w:pgMar w:top="142" w:right="720" w:bottom="142" w:left="720" w:header="144" w:footer="2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852" w:rsidRDefault="00F62852">
      <w:pPr>
        <w:spacing w:after="0" w:line="240" w:lineRule="auto"/>
      </w:pPr>
      <w:r>
        <w:separator/>
      </w:r>
    </w:p>
  </w:endnote>
  <w:endnote w:type="continuationSeparator" w:id="0">
    <w:p w:rsidR="00F62852" w:rsidRDefault="00F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156"/>
      <w:docPartObj>
        <w:docPartGallery w:val="Page Numbers (Bottom of Page)"/>
        <w:docPartUnique/>
      </w:docPartObj>
    </w:sdtPr>
    <w:sdtContent>
      <w:p w:rsidR="00613EE5" w:rsidRDefault="00613EE5" w:rsidP="00D7295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635</wp:posOffset>
              </wp:positionV>
              <wp:extent cx="6645910" cy="1215390"/>
              <wp:effectExtent l="0" t="0" r="2540" b="3810"/>
              <wp:wrapTopAndBottom/>
              <wp:docPr id="152126766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267660" name="Obraz 15212676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1215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852" w:rsidRDefault="00F62852">
      <w:pPr>
        <w:spacing w:after="0" w:line="240" w:lineRule="auto"/>
      </w:pPr>
      <w:r>
        <w:separator/>
      </w:r>
    </w:p>
  </w:footnote>
  <w:footnote w:type="continuationSeparator" w:id="0">
    <w:p w:rsidR="00F62852" w:rsidRDefault="00F62852">
      <w:pPr>
        <w:spacing w:after="0" w:line="240" w:lineRule="auto"/>
      </w:pPr>
      <w:r>
        <w:continuationSeparator/>
      </w:r>
    </w:p>
  </w:footnote>
  <w:footnote w:id="1">
    <w:p w:rsidR="00807989" w:rsidRDefault="00807989" w:rsidP="00807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Wszystkie koszty związane z rozwojem instytucjonalnym organizacji lub grupy nieformalnej muszą być uzasadnione – w ofercie powinno być wskazane, w jakim stopniu dany wydatek przyczynia się do rozwoju.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22185" cy="990686"/>
          <wp:effectExtent l="0" t="0" r="0" b="0"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185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6E"/>
    <w:multiLevelType w:val="multilevel"/>
    <w:tmpl w:val="9AB6BF6C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51D5"/>
    <w:multiLevelType w:val="multilevel"/>
    <w:tmpl w:val="39A6229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1AA08A5"/>
    <w:multiLevelType w:val="multilevel"/>
    <w:tmpl w:val="AF6684A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2A46D2F"/>
    <w:multiLevelType w:val="multilevel"/>
    <w:tmpl w:val="D0ACEC5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4AC5EB5"/>
    <w:multiLevelType w:val="multilevel"/>
    <w:tmpl w:val="1ACEB486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5" w15:restartNumberingAfterBreak="0">
    <w:nsid w:val="04CF34F7"/>
    <w:multiLevelType w:val="multilevel"/>
    <w:tmpl w:val="D7A2F0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5595B63"/>
    <w:multiLevelType w:val="multilevel"/>
    <w:tmpl w:val="3CE2F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33EDD"/>
    <w:multiLevelType w:val="multilevel"/>
    <w:tmpl w:val="C8BC6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C2521"/>
    <w:multiLevelType w:val="multilevel"/>
    <w:tmpl w:val="27E6ED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76D0DCD"/>
    <w:multiLevelType w:val="multilevel"/>
    <w:tmpl w:val="22D493D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7851C83"/>
    <w:multiLevelType w:val="multilevel"/>
    <w:tmpl w:val="073E1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651F2"/>
    <w:multiLevelType w:val="multilevel"/>
    <w:tmpl w:val="EC1A3BA4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12" w15:restartNumberingAfterBreak="0">
    <w:nsid w:val="0C914D2E"/>
    <w:multiLevelType w:val="multilevel"/>
    <w:tmpl w:val="207CA58C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11A61"/>
    <w:multiLevelType w:val="multilevel"/>
    <w:tmpl w:val="806ADA40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4" w15:restartNumberingAfterBreak="0">
    <w:nsid w:val="0D98322B"/>
    <w:multiLevelType w:val="multilevel"/>
    <w:tmpl w:val="8DAA16FC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B1B4B"/>
    <w:multiLevelType w:val="multilevel"/>
    <w:tmpl w:val="94C6F7B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101D52FB"/>
    <w:multiLevelType w:val="multilevel"/>
    <w:tmpl w:val="4C40AA9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1023496D"/>
    <w:multiLevelType w:val="multilevel"/>
    <w:tmpl w:val="5002C51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12449F4"/>
    <w:multiLevelType w:val="multilevel"/>
    <w:tmpl w:val="98965B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120333E7"/>
    <w:multiLevelType w:val="multilevel"/>
    <w:tmpl w:val="B0E26CC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3707013"/>
    <w:multiLevelType w:val="multilevel"/>
    <w:tmpl w:val="BA9809A6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3E86A75"/>
    <w:multiLevelType w:val="multilevel"/>
    <w:tmpl w:val="A502E3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14083B93"/>
    <w:multiLevelType w:val="multilevel"/>
    <w:tmpl w:val="5B984C4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147B5721"/>
    <w:multiLevelType w:val="multilevel"/>
    <w:tmpl w:val="A2B48508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-218" w:firstLine="360"/>
      </w:pPr>
      <w:rPr>
        <w:rFonts w:ascii="Calibri" w:eastAsia="Calibri" w:hAnsi="Calibri" w:cs="Calibri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24" w15:restartNumberingAfterBreak="0">
    <w:nsid w:val="15CF6172"/>
    <w:multiLevelType w:val="multilevel"/>
    <w:tmpl w:val="3234776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5" w15:restartNumberingAfterBreak="0">
    <w:nsid w:val="1606080E"/>
    <w:multiLevelType w:val="multilevel"/>
    <w:tmpl w:val="5C409B8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16FE3F66"/>
    <w:multiLevelType w:val="multilevel"/>
    <w:tmpl w:val="C35078EA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70125EA"/>
    <w:multiLevelType w:val="multilevel"/>
    <w:tmpl w:val="6890EE4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" w15:restartNumberingAfterBreak="0">
    <w:nsid w:val="1753091A"/>
    <w:multiLevelType w:val="multilevel"/>
    <w:tmpl w:val="A366048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29" w15:restartNumberingAfterBreak="0">
    <w:nsid w:val="1C866C53"/>
    <w:multiLevelType w:val="multilevel"/>
    <w:tmpl w:val="D234A5DC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30" w15:restartNumberingAfterBreak="0">
    <w:nsid w:val="1D3E19DC"/>
    <w:multiLevelType w:val="multilevel"/>
    <w:tmpl w:val="98520CB6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31" w15:restartNumberingAfterBreak="0">
    <w:nsid w:val="1F2A5229"/>
    <w:multiLevelType w:val="multilevel"/>
    <w:tmpl w:val="6432494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32" w15:restartNumberingAfterBreak="0">
    <w:nsid w:val="21B54B1B"/>
    <w:multiLevelType w:val="multilevel"/>
    <w:tmpl w:val="FB3CCE60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22A55D4F"/>
    <w:multiLevelType w:val="multilevel"/>
    <w:tmpl w:val="F3C0ADF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4" w15:restartNumberingAfterBreak="0">
    <w:nsid w:val="235830FA"/>
    <w:multiLevelType w:val="multilevel"/>
    <w:tmpl w:val="5E8CADAE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3D84043"/>
    <w:multiLevelType w:val="multilevel"/>
    <w:tmpl w:val="0D1EB98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24160CD1"/>
    <w:multiLevelType w:val="multilevel"/>
    <w:tmpl w:val="D01659EE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2536442A"/>
    <w:multiLevelType w:val="multilevel"/>
    <w:tmpl w:val="7F22A1E6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1"/>
      <w:numFmt w:val="lowerLetter"/>
      <w:lvlText w:val="%2)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8" w15:restartNumberingAfterBreak="0">
    <w:nsid w:val="259177D6"/>
    <w:multiLevelType w:val="multilevel"/>
    <w:tmpl w:val="5CEC6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63617F0"/>
    <w:multiLevelType w:val="multilevel"/>
    <w:tmpl w:val="15968D5A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74985"/>
    <w:multiLevelType w:val="multilevel"/>
    <w:tmpl w:val="729C2724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1"/>
      <w:numFmt w:val="lowerLetter"/>
      <w:lvlText w:val="%2)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1" w15:restartNumberingAfterBreak="0">
    <w:nsid w:val="28383740"/>
    <w:multiLevelType w:val="multilevel"/>
    <w:tmpl w:val="9124759E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29696BC3"/>
    <w:multiLevelType w:val="multilevel"/>
    <w:tmpl w:val="CC00BB1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3" w15:restartNumberingAfterBreak="0">
    <w:nsid w:val="2DC517D9"/>
    <w:multiLevelType w:val="multilevel"/>
    <w:tmpl w:val="3CDACCD2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44" w15:restartNumberingAfterBreak="0">
    <w:nsid w:val="2FC5610A"/>
    <w:multiLevelType w:val="multilevel"/>
    <w:tmpl w:val="0D24715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5" w15:restartNumberingAfterBreak="0">
    <w:nsid w:val="30DB000C"/>
    <w:multiLevelType w:val="multilevel"/>
    <w:tmpl w:val="E1180FF0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46" w15:restartNumberingAfterBreak="0">
    <w:nsid w:val="314845D2"/>
    <w:multiLevelType w:val="multilevel"/>
    <w:tmpl w:val="805490C6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4072010"/>
    <w:multiLevelType w:val="multilevel"/>
    <w:tmpl w:val="58820064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8F0FC2"/>
    <w:multiLevelType w:val="multilevel"/>
    <w:tmpl w:val="803630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35A65EF0"/>
    <w:multiLevelType w:val="multilevel"/>
    <w:tmpl w:val="E8E07C3E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50" w15:restartNumberingAfterBreak="0">
    <w:nsid w:val="36267F9D"/>
    <w:multiLevelType w:val="multilevel"/>
    <w:tmpl w:val="E1D8ADB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1" w15:restartNumberingAfterBreak="0">
    <w:nsid w:val="36675D5E"/>
    <w:multiLevelType w:val="multilevel"/>
    <w:tmpl w:val="6062FFA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52" w15:restartNumberingAfterBreak="0">
    <w:nsid w:val="36FE5E38"/>
    <w:multiLevelType w:val="multilevel"/>
    <w:tmpl w:val="A710B53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37BF513A"/>
    <w:multiLevelType w:val="multilevel"/>
    <w:tmpl w:val="A524CE50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54" w15:restartNumberingAfterBreak="0">
    <w:nsid w:val="38990A4B"/>
    <w:multiLevelType w:val="multilevel"/>
    <w:tmpl w:val="101418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5" w15:restartNumberingAfterBreak="0">
    <w:nsid w:val="389C0223"/>
    <w:multiLevelType w:val="multilevel"/>
    <w:tmpl w:val="301C2668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3AB01F77"/>
    <w:multiLevelType w:val="multilevel"/>
    <w:tmpl w:val="7E40C3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7" w15:restartNumberingAfterBreak="0">
    <w:nsid w:val="3BCC4F28"/>
    <w:multiLevelType w:val="multilevel"/>
    <w:tmpl w:val="E33880EA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8" w15:restartNumberingAfterBreak="0">
    <w:nsid w:val="3C055984"/>
    <w:multiLevelType w:val="multilevel"/>
    <w:tmpl w:val="BB042B8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3DE7753B"/>
    <w:multiLevelType w:val="multilevel"/>
    <w:tmpl w:val="4578843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60" w15:restartNumberingAfterBreak="0">
    <w:nsid w:val="408C0D61"/>
    <w:multiLevelType w:val="multilevel"/>
    <w:tmpl w:val="E72AB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28A6E12"/>
    <w:multiLevelType w:val="multilevel"/>
    <w:tmpl w:val="C4C08D1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2" w15:restartNumberingAfterBreak="0">
    <w:nsid w:val="43A70DFF"/>
    <w:multiLevelType w:val="multilevel"/>
    <w:tmpl w:val="2F2ABD7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3F4281D"/>
    <w:multiLevelType w:val="multilevel"/>
    <w:tmpl w:val="294CBE00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64" w15:restartNumberingAfterBreak="0">
    <w:nsid w:val="44EE304A"/>
    <w:multiLevelType w:val="multilevel"/>
    <w:tmpl w:val="9FCCE4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65" w15:restartNumberingAfterBreak="0">
    <w:nsid w:val="45B31E87"/>
    <w:multiLevelType w:val="multilevel"/>
    <w:tmpl w:val="B35C569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6FA2DF9"/>
    <w:multiLevelType w:val="multilevel"/>
    <w:tmpl w:val="B9D6D85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7" w15:restartNumberingAfterBreak="0">
    <w:nsid w:val="483B4378"/>
    <w:multiLevelType w:val="multilevel"/>
    <w:tmpl w:val="1214D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A52440"/>
    <w:multiLevelType w:val="multilevel"/>
    <w:tmpl w:val="B2029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494E75A6"/>
    <w:multiLevelType w:val="multilevel"/>
    <w:tmpl w:val="805822DC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4A137B74"/>
    <w:multiLevelType w:val="multilevel"/>
    <w:tmpl w:val="D14A970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71" w15:restartNumberingAfterBreak="0">
    <w:nsid w:val="4A281635"/>
    <w:multiLevelType w:val="multilevel"/>
    <w:tmpl w:val="4120FCE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2" w15:restartNumberingAfterBreak="0">
    <w:nsid w:val="4A876358"/>
    <w:multiLevelType w:val="multilevel"/>
    <w:tmpl w:val="03FC4B4C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2644B3"/>
    <w:multiLevelType w:val="multilevel"/>
    <w:tmpl w:val="97CA93A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4" w15:restartNumberingAfterBreak="0">
    <w:nsid w:val="4B5B339F"/>
    <w:multiLevelType w:val="multilevel"/>
    <w:tmpl w:val="212E2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4BD85E85"/>
    <w:multiLevelType w:val="multilevel"/>
    <w:tmpl w:val="C90C667E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76" w15:restartNumberingAfterBreak="0">
    <w:nsid w:val="4C342C7A"/>
    <w:multiLevelType w:val="multilevel"/>
    <w:tmpl w:val="12FCB20A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E3A5551"/>
    <w:multiLevelType w:val="multilevel"/>
    <w:tmpl w:val="B87E4E8C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E625806"/>
    <w:multiLevelType w:val="multilevel"/>
    <w:tmpl w:val="6962372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79" w15:restartNumberingAfterBreak="0">
    <w:nsid w:val="4F2516AD"/>
    <w:multiLevelType w:val="multilevel"/>
    <w:tmpl w:val="39D644C4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80" w15:restartNumberingAfterBreak="0">
    <w:nsid w:val="51840EB2"/>
    <w:multiLevelType w:val="multilevel"/>
    <w:tmpl w:val="0992777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81" w15:restartNumberingAfterBreak="0">
    <w:nsid w:val="51AF65A6"/>
    <w:multiLevelType w:val="multilevel"/>
    <w:tmpl w:val="DC5410B4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82" w15:restartNumberingAfterBreak="0">
    <w:nsid w:val="52D62155"/>
    <w:multiLevelType w:val="multilevel"/>
    <w:tmpl w:val="C0424518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83" w15:restartNumberingAfterBreak="0">
    <w:nsid w:val="537046BA"/>
    <w:multiLevelType w:val="multilevel"/>
    <w:tmpl w:val="4142D28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84" w15:restartNumberingAfterBreak="0">
    <w:nsid w:val="550602FD"/>
    <w:multiLevelType w:val="multilevel"/>
    <w:tmpl w:val="AF4C9A70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5" w15:restartNumberingAfterBreak="0">
    <w:nsid w:val="58AC7FEE"/>
    <w:multiLevelType w:val="multilevel"/>
    <w:tmpl w:val="33DA7826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86" w15:restartNumberingAfterBreak="0">
    <w:nsid w:val="59B948F1"/>
    <w:multiLevelType w:val="multilevel"/>
    <w:tmpl w:val="08CCDCA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87" w15:restartNumberingAfterBreak="0">
    <w:nsid w:val="5B8967AE"/>
    <w:multiLevelType w:val="multilevel"/>
    <w:tmpl w:val="9850CED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5D486BD0"/>
    <w:multiLevelType w:val="multilevel"/>
    <w:tmpl w:val="AFA863F2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89" w15:restartNumberingAfterBreak="0">
    <w:nsid w:val="5DD166F7"/>
    <w:multiLevelType w:val="multilevel"/>
    <w:tmpl w:val="DFE85DEC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90" w15:restartNumberingAfterBreak="0">
    <w:nsid w:val="5E2C7676"/>
    <w:multiLevelType w:val="multilevel"/>
    <w:tmpl w:val="B1EC52A6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1" w15:restartNumberingAfterBreak="0">
    <w:nsid w:val="5E4B3316"/>
    <w:multiLevelType w:val="multilevel"/>
    <w:tmpl w:val="00F88A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602B1386"/>
    <w:multiLevelType w:val="multilevel"/>
    <w:tmpl w:val="7CFC6B40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93" w15:restartNumberingAfterBreak="0">
    <w:nsid w:val="60FE3DCE"/>
    <w:multiLevelType w:val="multilevel"/>
    <w:tmpl w:val="92E4BE96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4" w15:restartNumberingAfterBreak="0">
    <w:nsid w:val="634A681F"/>
    <w:multiLevelType w:val="multilevel"/>
    <w:tmpl w:val="7D0219D0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5" w15:restartNumberingAfterBreak="0">
    <w:nsid w:val="634D4EF1"/>
    <w:multiLevelType w:val="multilevel"/>
    <w:tmpl w:val="7E20FE1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3532D0C"/>
    <w:multiLevelType w:val="multilevel"/>
    <w:tmpl w:val="B488508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7" w15:restartNumberingAfterBreak="0">
    <w:nsid w:val="6422292F"/>
    <w:multiLevelType w:val="multilevel"/>
    <w:tmpl w:val="5F28095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98" w15:restartNumberingAfterBreak="0">
    <w:nsid w:val="655421DC"/>
    <w:multiLevelType w:val="multilevel"/>
    <w:tmpl w:val="61E63D4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99" w15:restartNumberingAfterBreak="0">
    <w:nsid w:val="65AC330B"/>
    <w:multiLevelType w:val="multilevel"/>
    <w:tmpl w:val="B87AA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0A63A0"/>
    <w:multiLevelType w:val="multilevel"/>
    <w:tmpl w:val="8BE2F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666870F4"/>
    <w:multiLevelType w:val="multilevel"/>
    <w:tmpl w:val="34F2ADF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67A564DB"/>
    <w:multiLevelType w:val="multilevel"/>
    <w:tmpl w:val="CD68C5D8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03" w15:restartNumberingAfterBreak="0">
    <w:nsid w:val="684D1681"/>
    <w:multiLevelType w:val="multilevel"/>
    <w:tmpl w:val="F060538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04" w15:restartNumberingAfterBreak="0">
    <w:nsid w:val="69204E93"/>
    <w:multiLevelType w:val="multilevel"/>
    <w:tmpl w:val="6518CAD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6A952E2D"/>
    <w:multiLevelType w:val="multilevel"/>
    <w:tmpl w:val="5210BF7E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06" w15:restartNumberingAfterBreak="0">
    <w:nsid w:val="6AF210F8"/>
    <w:multiLevelType w:val="multilevel"/>
    <w:tmpl w:val="457ADBC0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-218" w:firstLine="360"/>
      </w:pPr>
      <w:rPr>
        <w:rFonts w:ascii="Calibri" w:eastAsia="Calibri" w:hAnsi="Calibri" w:cs="Calibri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107" w15:restartNumberingAfterBreak="0">
    <w:nsid w:val="6C6D5B23"/>
    <w:multiLevelType w:val="multilevel"/>
    <w:tmpl w:val="2B20EF8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8" w15:restartNumberingAfterBreak="0">
    <w:nsid w:val="6CA95037"/>
    <w:multiLevelType w:val="multilevel"/>
    <w:tmpl w:val="1D26BF8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09" w15:restartNumberingAfterBreak="0">
    <w:nsid w:val="6DC4423B"/>
    <w:multiLevelType w:val="multilevel"/>
    <w:tmpl w:val="415CF834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0" w15:restartNumberingAfterBreak="0">
    <w:nsid w:val="6E631010"/>
    <w:multiLevelType w:val="multilevel"/>
    <w:tmpl w:val="D5C0E7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11" w15:restartNumberingAfterBreak="0">
    <w:nsid w:val="7023388A"/>
    <w:multiLevelType w:val="multilevel"/>
    <w:tmpl w:val="760ABAB6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2" w15:restartNumberingAfterBreak="0">
    <w:nsid w:val="731E0521"/>
    <w:multiLevelType w:val="multilevel"/>
    <w:tmpl w:val="EE387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D0533B"/>
    <w:multiLevelType w:val="multilevel"/>
    <w:tmpl w:val="6EC027F0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114" w15:restartNumberingAfterBreak="0">
    <w:nsid w:val="74233FCA"/>
    <w:multiLevelType w:val="multilevel"/>
    <w:tmpl w:val="E8CEC7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75947522"/>
    <w:multiLevelType w:val="multilevel"/>
    <w:tmpl w:val="AF12F3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5B4C20"/>
    <w:multiLevelType w:val="multilevel"/>
    <w:tmpl w:val="3D16F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117" w15:restartNumberingAfterBreak="0">
    <w:nsid w:val="76C12276"/>
    <w:multiLevelType w:val="multilevel"/>
    <w:tmpl w:val="9A4A9A42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B46CDC"/>
    <w:multiLevelType w:val="multilevel"/>
    <w:tmpl w:val="03A2C8A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9" w15:restartNumberingAfterBreak="0">
    <w:nsid w:val="78CC033F"/>
    <w:multiLevelType w:val="multilevel"/>
    <w:tmpl w:val="68282C6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0" w15:restartNumberingAfterBreak="0">
    <w:nsid w:val="79AE53EC"/>
    <w:multiLevelType w:val="multilevel"/>
    <w:tmpl w:val="93D28804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C21505F"/>
    <w:multiLevelType w:val="multilevel"/>
    <w:tmpl w:val="02283AB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22" w15:restartNumberingAfterBreak="0">
    <w:nsid w:val="7D062111"/>
    <w:multiLevelType w:val="multilevel"/>
    <w:tmpl w:val="631A6578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23" w15:restartNumberingAfterBreak="0">
    <w:nsid w:val="7D7417E1"/>
    <w:multiLevelType w:val="multilevel"/>
    <w:tmpl w:val="B134A65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4" w15:restartNumberingAfterBreak="0">
    <w:nsid w:val="7DC379A3"/>
    <w:multiLevelType w:val="multilevel"/>
    <w:tmpl w:val="808AB27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7E5D1211"/>
    <w:multiLevelType w:val="multilevel"/>
    <w:tmpl w:val="6E2E505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479804726">
    <w:abstractNumId w:val="5"/>
  </w:num>
  <w:num w:numId="2" w16cid:durableId="1053848729">
    <w:abstractNumId w:val="100"/>
  </w:num>
  <w:num w:numId="3" w16cid:durableId="503983398">
    <w:abstractNumId w:val="80"/>
  </w:num>
  <w:num w:numId="4" w16cid:durableId="138110324">
    <w:abstractNumId w:val="6"/>
  </w:num>
  <w:num w:numId="5" w16cid:durableId="1434091323">
    <w:abstractNumId w:val="90"/>
  </w:num>
  <w:num w:numId="6" w16cid:durableId="519860182">
    <w:abstractNumId w:val="24"/>
  </w:num>
  <w:num w:numId="7" w16cid:durableId="481888816">
    <w:abstractNumId w:val="2"/>
  </w:num>
  <w:num w:numId="8" w16cid:durableId="688600099">
    <w:abstractNumId w:val="116"/>
  </w:num>
  <w:num w:numId="9" w16cid:durableId="38169292">
    <w:abstractNumId w:val="70"/>
  </w:num>
  <w:num w:numId="10" w16cid:durableId="1938325218">
    <w:abstractNumId w:val="8"/>
  </w:num>
  <w:num w:numId="11" w16cid:durableId="1946031542">
    <w:abstractNumId w:val="18"/>
  </w:num>
  <w:num w:numId="12" w16cid:durableId="938099528">
    <w:abstractNumId w:val="122"/>
  </w:num>
  <w:num w:numId="13" w16cid:durableId="729040074">
    <w:abstractNumId w:val="21"/>
  </w:num>
  <w:num w:numId="14" w16cid:durableId="1517962501">
    <w:abstractNumId w:val="74"/>
  </w:num>
  <w:num w:numId="15" w16cid:durableId="1326476817">
    <w:abstractNumId w:val="78"/>
  </w:num>
  <w:num w:numId="16" w16cid:durableId="1416394639">
    <w:abstractNumId w:val="23"/>
  </w:num>
  <w:num w:numId="17" w16cid:durableId="335153636">
    <w:abstractNumId w:val="16"/>
  </w:num>
  <w:num w:numId="18" w16cid:durableId="1795710170">
    <w:abstractNumId w:val="52"/>
  </w:num>
  <w:num w:numId="19" w16cid:durableId="1928493081">
    <w:abstractNumId w:val="10"/>
  </w:num>
  <w:num w:numId="20" w16cid:durableId="575746121">
    <w:abstractNumId w:val="69"/>
  </w:num>
  <w:num w:numId="21" w16cid:durableId="1620649988">
    <w:abstractNumId w:val="17"/>
  </w:num>
  <w:num w:numId="22" w16cid:durableId="1912695531">
    <w:abstractNumId w:val="33"/>
  </w:num>
  <w:num w:numId="23" w16cid:durableId="1727946845">
    <w:abstractNumId w:val="104"/>
  </w:num>
  <w:num w:numId="24" w16cid:durableId="1165782296">
    <w:abstractNumId w:val="26"/>
  </w:num>
  <w:num w:numId="25" w16cid:durableId="300968166">
    <w:abstractNumId w:val="30"/>
  </w:num>
  <w:num w:numId="26" w16cid:durableId="452750113">
    <w:abstractNumId w:val="54"/>
  </w:num>
  <w:num w:numId="27" w16cid:durableId="1541015000">
    <w:abstractNumId w:val="98"/>
  </w:num>
  <w:num w:numId="28" w16cid:durableId="968323778">
    <w:abstractNumId w:val="14"/>
  </w:num>
  <w:num w:numId="29" w16cid:durableId="604584005">
    <w:abstractNumId w:val="73"/>
  </w:num>
  <w:num w:numId="30" w16cid:durableId="743648689">
    <w:abstractNumId w:val="99"/>
  </w:num>
  <w:num w:numId="31" w16cid:durableId="1880509483">
    <w:abstractNumId w:val="77"/>
  </w:num>
  <w:num w:numId="32" w16cid:durableId="981471784">
    <w:abstractNumId w:val="66"/>
  </w:num>
  <w:num w:numId="33" w16cid:durableId="758674966">
    <w:abstractNumId w:val="51"/>
  </w:num>
  <w:num w:numId="34" w16cid:durableId="2091342398">
    <w:abstractNumId w:val="72"/>
  </w:num>
  <w:num w:numId="35" w16cid:durableId="1467580156">
    <w:abstractNumId w:val="1"/>
  </w:num>
  <w:num w:numId="36" w16cid:durableId="1344742102">
    <w:abstractNumId w:val="32"/>
  </w:num>
  <w:num w:numId="37" w16cid:durableId="1051347583">
    <w:abstractNumId w:val="95"/>
  </w:num>
  <w:num w:numId="38" w16cid:durableId="1343433132">
    <w:abstractNumId w:val="113"/>
  </w:num>
  <w:num w:numId="39" w16cid:durableId="376317445">
    <w:abstractNumId w:val="86"/>
  </w:num>
  <w:num w:numId="40" w16cid:durableId="1120219047">
    <w:abstractNumId w:val="0"/>
  </w:num>
  <w:num w:numId="41" w16cid:durableId="1579291514">
    <w:abstractNumId w:val="47"/>
  </w:num>
  <w:num w:numId="42" w16cid:durableId="687485384">
    <w:abstractNumId w:val="31"/>
  </w:num>
  <w:num w:numId="43" w16cid:durableId="1235701679">
    <w:abstractNumId w:val="49"/>
  </w:num>
  <w:num w:numId="44" w16cid:durableId="16852003">
    <w:abstractNumId w:val="53"/>
  </w:num>
  <w:num w:numId="45" w16cid:durableId="610432242">
    <w:abstractNumId w:val="41"/>
  </w:num>
  <w:num w:numId="46" w16cid:durableId="1118329375">
    <w:abstractNumId w:val="81"/>
  </w:num>
  <w:num w:numId="47" w16cid:durableId="260648418">
    <w:abstractNumId w:val="88"/>
  </w:num>
  <w:num w:numId="48" w16cid:durableId="814025080">
    <w:abstractNumId w:val="48"/>
  </w:num>
  <w:num w:numId="49" w16cid:durableId="846407367">
    <w:abstractNumId w:val="87"/>
  </w:num>
  <w:num w:numId="50" w16cid:durableId="1367877493">
    <w:abstractNumId w:val="27"/>
  </w:num>
  <w:num w:numId="51" w16cid:durableId="1394042497">
    <w:abstractNumId w:val="64"/>
  </w:num>
  <w:num w:numId="52" w16cid:durableId="1288321392">
    <w:abstractNumId w:val="11"/>
  </w:num>
  <w:num w:numId="53" w16cid:durableId="664087942">
    <w:abstractNumId w:val="20"/>
  </w:num>
  <w:num w:numId="54" w16cid:durableId="1414008703">
    <w:abstractNumId w:val="118"/>
  </w:num>
  <w:num w:numId="55" w16cid:durableId="1127893169">
    <w:abstractNumId w:val="125"/>
  </w:num>
  <w:num w:numId="56" w16cid:durableId="2071493003">
    <w:abstractNumId w:val="105"/>
  </w:num>
  <w:num w:numId="57" w16cid:durableId="1569731696">
    <w:abstractNumId w:val="96"/>
  </w:num>
  <w:num w:numId="58" w16cid:durableId="97528918">
    <w:abstractNumId w:val="35"/>
  </w:num>
  <w:num w:numId="59" w16cid:durableId="1654794360">
    <w:abstractNumId w:val="65"/>
  </w:num>
  <w:num w:numId="60" w16cid:durableId="444738320">
    <w:abstractNumId w:val="67"/>
  </w:num>
  <w:num w:numId="61" w16cid:durableId="750196179">
    <w:abstractNumId w:val="37"/>
  </w:num>
  <w:num w:numId="62" w16cid:durableId="890072281">
    <w:abstractNumId w:val="60"/>
  </w:num>
  <w:num w:numId="63" w16cid:durableId="1603687564">
    <w:abstractNumId w:val="110"/>
  </w:num>
  <w:num w:numId="64" w16cid:durableId="1094132539">
    <w:abstractNumId w:val="61"/>
  </w:num>
  <w:num w:numId="65" w16cid:durableId="1873616808">
    <w:abstractNumId w:val="114"/>
  </w:num>
  <w:num w:numId="66" w16cid:durableId="1297100352">
    <w:abstractNumId w:val="83"/>
  </w:num>
  <w:num w:numId="67" w16cid:durableId="1850288789">
    <w:abstractNumId w:val="7"/>
  </w:num>
  <w:num w:numId="68" w16cid:durableId="457381343">
    <w:abstractNumId w:val="109"/>
  </w:num>
  <w:num w:numId="69" w16cid:durableId="438835777">
    <w:abstractNumId w:val="121"/>
  </w:num>
  <w:num w:numId="70" w16cid:durableId="1457413388">
    <w:abstractNumId w:val="84"/>
  </w:num>
  <w:num w:numId="71" w16cid:durableId="461001074">
    <w:abstractNumId w:val="97"/>
  </w:num>
  <w:num w:numId="72" w16cid:durableId="1706059336">
    <w:abstractNumId w:val="45"/>
  </w:num>
  <w:num w:numId="73" w16cid:durableId="583103972">
    <w:abstractNumId w:val="101"/>
  </w:num>
  <w:num w:numId="74" w16cid:durableId="1263536423">
    <w:abstractNumId w:val="107"/>
  </w:num>
  <w:num w:numId="75" w16cid:durableId="1980575272">
    <w:abstractNumId w:val="13"/>
  </w:num>
  <w:num w:numId="76" w16cid:durableId="319844267">
    <w:abstractNumId w:val="36"/>
  </w:num>
  <w:num w:numId="77" w16cid:durableId="1431240975">
    <w:abstractNumId w:val="62"/>
  </w:num>
  <w:num w:numId="78" w16cid:durableId="236288434">
    <w:abstractNumId w:val="56"/>
  </w:num>
  <w:num w:numId="79" w16cid:durableId="1061751364">
    <w:abstractNumId w:val="106"/>
  </w:num>
  <w:num w:numId="80" w16cid:durableId="596402114">
    <w:abstractNumId w:val="22"/>
  </w:num>
  <w:num w:numId="81" w16cid:durableId="1849716556">
    <w:abstractNumId w:val="25"/>
  </w:num>
  <w:num w:numId="82" w16cid:durableId="814642472">
    <w:abstractNumId w:val="38"/>
  </w:num>
  <w:num w:numId="83" w16cid:durableId="1412459807">
    <w:abstractNumId w:val="76"/>
  </w:num>
  <w:num w:numId="84" w16cid:durableId="270938724">
    <w:abstractNumId w:val="19"/>
  </w:num>
  <w:num w:numId="85" w16cid:durableId="1093429750">
    <w:abstractNumId w:val="108"/>
  </w:num>
  <w:num w:numId="86" w16cid:durableId="1375737340">
    <w:abstractNumId w:val="124"/>
  </w:num>
  <w:num w:numId="87" w16cid:durableId="1313177541">
    <w:abstractNumId w:val="34"/>
  </w:num>
  <w:num w:numId="88" w16cid:durableId="299847804">
    <w:abstractNumId w:val="28"/>
  </w:num>
  <w:num w:numId="89" w16cid:durableId="1511218682">
    <w:abstractNumId w:val="57"/>
  </w:num>
  <w:num w:numId="90" w16cid:durableId="1261987971">
    <w:abstractNumId w:val="59"/>
  </w:num>
  <w:num w:numId="91" w16cid:durableId="1843735748">
    <w:abstractNumId w:val="120"/>
  </w:num>
  <w:num w:numId="92" w16cid:durableId="403917019">
    <w:abstractNumId w:val="111"/>
  </w:num>
  <w:num w:numId="93" w16cid:durableId="1460608157">
    <w:abstractNumId w:val="112"/>
  </w:num>
  <w:num w:numId="94" w16cid:durableId="182063555">
    <w:abstractNumId w:val="46"/>
  </w:num>
  <w:num w:numId="95" w16cid:durableId="81343326">
    <w:abstractNumId w:val="71"/>
  </w:num>
  <w:num w:numId="96" w16cid:durableId="1865943757">
    <w:abstractNumId w:val="102"/>
  </w:num>
  <w:num w:numId="97" w16cid:durableId="6489495">
    <w:abstractNumId w:val="39"/>
  </w:num>
  <w:num w:numId="98" w16cid:durableId="1642881973">
    <w:abstractNumId w:val="50"/>
  </w:num>
  <w:num w:numId="99" w16cid:durableId="159588024">
    <w:abstractNumId w:val="43"/>
  </w:num>
  <w:num w:numId="100" w16cid:durableId="453914992">
    <w:abstractNumId w:val="9"/>
  </w:num>
  <w:num w:numId="101" w16cid:durableId="233201772">
    <w:abstractNumId w:val="29"/>
  </w:num>
  <w:num w:numId="102" w16cid:durableId="1177185549">
    <w:abstractNumId w:val="92"/>
  </w:num>
  <w:num w:numId="103" w16cid:durableId="1026717146">
    <w:abstractNumId w:val="12"/>
  </w:num>
  <w:num w:numId="104" w16cid:durableId="291375424">
    <w:abstractNumId w:val="117"/>
  </w:num>
  <w:num w:numId="105" w16cid:durableId="515658630">
    <w:abstractNumId w:val="89"/>
  </w:num>
  <w:num w:numId="106" w16cid:durableId="993143695">
    <w:abstractNumId w:val="82"/>
  </w:num>
  <w:num w:numId="107" w16cid:durableId="372928549">
    <w:abstractNumId w:val="85"/>
  </w:num>
  <w:num w:numId="108" w16cid:durableId="2081756454">
    <w:abstractNumId w:val="94"/>
  </w:num>
  <w:num w:numId="109" w16cid:durableId="643314378">
    <w:abstractNumId w:val="63"/>
  </w:num>
  <w:num w:numId="110" w16cid:durableId="28336274">
    <w:abstractNumId w:val="79"/>
  </w:num>
  <w:num w:numId="111" w16cid:durableId="1975864086">
    <w:abstractNumId w:val="91"/>
  </w:num>
  <w:num w:numId="112" w16cid:durableId="1984046151">
    <w:abstractNumId w:val="3"/>
  </w:num>
  <w:num w:numId="113" w16cid:durableId="146871376">
    <w:abstractNumId w:val="44"/>
  </w:num>
  <w:num w:numId="114" w16cid:durableId="1464036921">
    <w:abstractNumId w:val="103"/>
  </w:num>
  <w:num w:numId="115" w16cid:durableId="1575775128">
    <w:abstractNumId w:val="4"/>
  </w:num>
  <w:num w:numId="116" w16cid:durableId="1391658670">
    <w:abstractNumId w:val="55"/>
  </w:num>
  <w:num w:numId="117" w16cid:durableId="2109961732">
    <w:abstractNumId w:val="93"/>
  </w:num>
  <w:num w:numId="118" w16cid:durableId="2080515422">
    <w:abstractNumId w:val="42"/>
  </w:num>
  <w:num w:numId="119" w16cid:durableId="945428603">
    <w:abstractNumId w:val="75"/>
  </w:num>
  <w:num w:numId="120" w16cid:durableId="536628889">
    <w:abstractNumId w:val="119"/>
  </w:num>
  <w:num w:numId="121" w16cid:durableId="1252933598">
    <w:abstractNumId w:val="15"/>
  </w:num>
  <w:num w:numId="122" w16cid:durableId="1076317459">
    <w:abstractNumId w:val="58"/>
  </w:num>
  <w:num w:numId="123" w16cid:durableId="1990207144">
    <w:abstractNumId w:val="115"/>
  </w:num>
  <w:num w:numId="124" w16cid:durableId="798230555">
    <w:abstractNumId w:val="40"/>
  </w:num>
  <w:num w:numId="125" w16cid:durableId="1651396818">
    <w:abstractNumId w:val="68"/>
  </w:num>
  <w:num w:numId="126" w16cid:durableId="1191261336">
    <w:abstractNumId w:val="1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34"/>
    <w:rsid w:val="001B5C91"/>
    <w:rsid w:val="00352BA5"/>
    <w:rsid w:val="00400656"/>
    <w:rsid w:val="004310E8"/>
    <w:rsid w:val="00607052"/>
    <w:rsid w:val="00613EE5"/>
    <w:rsid w:val="00807989"/>
    <w:rsid w:val="0081325F"/>
    <w:rsid w:val="009659AF"/>
    <w:rsid w:val="00A56E18"/>
    <w:rsid w:val="00B356EB"/>
    <w:rsid w:val="00D02101"/>
    <w:rsid w:val="00D22134"/>
    <w:rsid w:val="00D72957"/>
    <w:rsid w:val="00DA1624"/>
    <w:rsid w:val="00E3172D"/>
    <w:rsid w:val="00F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C3944"/>
  <w15:docId w15:val="{78DB3992-43FA-4A5F-AE8D-03DD8A28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25246"/>
  </w:style>
  <w:style w:type="paragraph" w:styleId="Stopka">
    <w:name w:val="footer"/>
    <w:link w:val="Stopka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25246"/>
  </w:style>
  <w:style w:type="paragraph" w:customStyle="1" w:styleId="Default">
    <w:name w:val="Default"/>
    <w:rsid w:val="00A25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30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D8B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0">
    <w:name w:val="Table Normal"/>
    <w:rsid w:val="0081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uiPriority w:val="99"/>
    <w:semiHidden/>
    <w:unhideWhenUsed/>
    <w:rsid w:val="008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8132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81325F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81325F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8132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5F"/>
    <w:rPr>
      <w:color w:val="0000FF"/>
      <w:u w:val="single"/>
    </w:rPr>
  </w:style>
  <w:style w:type="paragraph" w:styleId="Akapitzlist">
    <w:name w:val="List Paragraph"/>
    <w:uiPriority w:val="34"/>
    <w:qFormat/>
    <w:rsid w:val="0081325F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uiPriority w:val="11"/>
    <w:rsid w:val="0081325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link w:val="TekstkomentarzaZnak"/>
    <w:uiPriority w:val="99"/>
    <w:semiHidden/>
    <w:unhideWhenUsed/>
    <w:rsid w:val="0081325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25F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5F"/>
    <w:rPr>
      <w:sz w:val="16"/>
      <w:szCs w:val="16"/>
    </w:rPr>
  </w:style>
  <w:style w:type="table" w:styleId="Tabela-Siatka">
    <w:name w:val="Table Grid"/>
    <w:basedOn w:val="Standardowy"/>
    <w:uiPriority w:val="39"/>
    <w:rsid w:val="0081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25F"/>
    <w:rPr>
      <w:rFonts w:cs="Times New Roman"/>
      <w:b/>
      <w:bCs/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813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25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fundacjakomes/" TargetMode="External"/><Relationship Id="rId18" Type="http://schemas.openxmlformats.org/officeDocument/2006/relationships/hyperlink" Target="mailto:mms@ndsfund.org" TargetMode="External"/><Relationship Id="rId26" Type="http://schemas.openxmlformats.org/officeDocument/2006/relationships/hyperlink" Target="http://www.karrsa.eu" TargetMode="External"/><Relationship Id="rId39" Type="http://schemas.openxmlformats.org/officeDocument/2006/relationships/hyperlink" Target="mailto:mms@karrsa.pl" TargetMode="External"/><Relationship Id="rId21" Type="http://schemas.openxmlformats.org/officeDocument/2006/relationships/hyperlink" Target="http://www.fundacjapodaniolem.pl" TargetMode="External"/><Relationship Id="rId34" Type="http://schemas.openxmlformats.org/officeDocument/2006/relationships/hyperlink" Target="http://www.fundacjapodaniolem.pl" TargetMode="External"/><Relationship Id="rId42" Type="http://schemas.openxmlformats.org/officeDocument/2006/relationships/hyperlink" Target="http://www.fundacjapodaniolem.pl" TargetMode="External"/><Relationship Id="rId47" Type="http://schemas.openxmlformats.org/officeDocument/2006/relationships/hyperlink" Target="http://www.komes.org.pl" TargetMode="External"/><Relationship Id="rId50" Type="http://schemas.openxmlformats.org/officeDocument/2006/relationships/hyperlink" Target="http://mms.ndsfund.or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ms@fundacjapodaniolem.pl" TargetMode="External"/><Relationship Id="rId29" Type="http://schemas.openxmlformats.org/officeDocument/2006/relationships/hyperlink" Target="http://www.komes.org.pl" TargetMode="External"/><Relationship Id="rId11" Type="http://schemas.openxmlformats.org/officeDocument/2006/relationships/hyperlink" Target="http://www.mikrodotacje-mil.karrsa.eu" TargetMode="External"/><Relationship Id="rId24" Type="http://schemas.openxmlformats.org/officeDocument/2006/relationships/hyperlink" Target="http://www.komes.org.pl" TargetMode="External"/><Relationship Id="rId32" Type="http://schemas.openxmlformats.org/officeDocument/2006/relationships/hyperlink" Target="http://mms.ndsfund.org" TargetMode="External"/><Relationship Id="rId37" Type="http://schemas.openxmlformats.org/officeDocument/2006/relationships/hyperlink" Target="https://www.facebook.com/fundacjakomes/" TargetMode="External"/><Relationship Id="rId40" Type="http://schemas.openxmlformats.org/officeDocument/2006/relationships/hyperlink" Target="http://niw.gov.pl" TargetMode="External"/><Relationship Id="rId45" Type="http://schemas.openxmlformats.org/officeDocument/2006/relationships/hyperlink" Target="https://niw.gov.pl/dla-beneficjentow/zasady-promocji-i-oznakowania-zadan-publicznych-dla-umow-podpisanych-od-17-04-2024-r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ndacjapodaniolem.pl" TargetMode="External"/><Relationship Id="rId19" Type="http://schemas.openxmlformats.org/officeDocument/2006/relationships/hyperlink" Target="http://www.komes.org.pl" TargetMode="External"/><Relationship Id="rId31" Type="http://schemas.openxmlformats.org/officeDocument/2006/relationships/hyperlink" Target="http://www.karrsa.eu" TargetMode="External"/><Relationship Id="rId44" Type="http://schemas.openxmlformats.org/officeDocument/2006/relationships/hyperlink" Target="http://mms.ndsfund.org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mes.org.pl" TargetMode="External"/><Relationship Id="rId14" Type="http://schemas.openxmlformats.org/officeDocument/2006/relationships/hyperlink" Target="https://www.facebook.com/profile.php?id=61578183248006" TargetMode="External"/><Relationship Id="rId22" Type="http://schemas.openxmlformats.org/officeDocument/2006/relationships/hyperlink" Target="http://www.karrsa.eu" TargetMode="External"/><Relationship Id="rId27" Type="http://schemas.openxmlformats.org/officeDocument/2006/relationships/hyperlink" Target="http://mms.ndsfund.org" TargetMode="External"/><Relationship Id="rId30" Type="http://schemas.openxmlformats.org/officeDocument/2006/relationships/hyperlink" Target="http://www.fundacjapodaniolem.pl" TargetMode="External"/><Relationship Id="rId35" Type="http://schemas.openxmlformats.org/officeDocument/2006/relationships/hyperlink" Target="http://www.karrsa.eu" TargetMode="External"/><Relationship Id="rId43" Type="http://schemas.openxmlformats.org/officeDocument/2006/relationships/hyperlink" Target="http://www.karrsa.eu" TargetMode="External"/><Relationship Id="rId48" Type="http://schemas.openxmlformats.org/officeDocument/2006/relationships/hyperlink" Target="http://www.fundacjapodaniolem.pl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mms.ndsfund.org" TargetMode="External"/><Relationship Id="rId17" Type="http://schemas.openxmlformats.org/officeDocument/2006/relationships/hyperlink" Target="mailto:mms@karrsa.pl" TargetMode="External"/><Relationship Id="rId25" Type="http://schemas.openxmlformats.org/officeDocument/2006/relationships/hyperlink" Target="http://www.fundacjapodaniolem.pl" TargetMode="External"/><Relationship Id="rId33" Type="http://schemas.openxmlformats.org/officeDocument/2006/relationships/hyperlink" Target="http://www.komes.org.pl" TargetMode="External"/><Relationship Id="rId38" Type="http://schemas.openxmlformats.org/officeDocument/2006/relationships/hyperlink" Target="mailto:mms@fundacjapodaniolem.pl" TargetMode="External"/><Relationship Id="rId46" Type="http://schemas.openxmlformats.org/officeDocument/2006/relationships/hyperlink" Target="mailto:fundacjakomes2010@gmail.com" TargetMode="External"/><Relationship Id="rId20" Type="http://schemas.openxmlformats.org/officeDocument/2006/relationships/hyperlink" Target="http://www.komes.org.pl" TargetMode="External"/><Relationship Id="rId41" Type="http://schemas.openxmlformats.org/officeDocument/2006/relationships/hyperlink" Target="http://www.komes.org.p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mskomes@gmail.com" TargetMode="External"/><Relationship Id="rId23" Type="http://schemas.openxmlformats.org/officeDocument/2006/relationships/hyperlink" Target="http://mms.ndsfund.org" TargetMode="External"/><Relationship Id="rId28" Type="http://schemas.openxmlformats.org/officeDocument/2006/relationships/hyperlink" Target="https://www.facebook.com/fundacjakomes/" TargetMode="External"/><Relationship Id="rId36" Type="http://schemas.openxmlformats.org/officeDocument/2006/relationships/hyperlink" Target="http://mms.ndsfund.org" TargetMode="External"/><Relationship Id="rId49" Type="http://schemas.openxmlformats.org/officeDocument/2006/relationships/hyperlink" Target="http://www.karrs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d8Aal4hBtuaqL5iy2vn13dHNQ==">CgMxLjAyDmguaXo5dGo0eW1jMDhyOAByITFnLTB6NVFFR1R4OXhDdnNtRmEyNTFONzFWdGR1aGNfUA==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9465</Words>
  <Characters>56791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NDSFund</dc:creator>
  <cp:lastModifiedBy>Aurelia Kubicka</cp:lastModifiedBy>
  <cp:revision>2</cp:revision>
  <dcterms:created xsi:type="dcterms:W3CDTF">2025-07-30T12:01:00Z</dcterms:created>
  <dcterms:modified xsi:type="dcterms:W3CDTF">2025-07-30T12:01:00Z</dcterms:modified>
</cp:coreProperties>
</file>